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83CB6" w14:textId="28FE3540" w:rsidR="00A27702" w:rsidRDefault="004F39A0" w:rsidP="00A27702">
      <w:pPr>
        <w:pStyle w:val="Heading1"/>
        <w:pBdr>
          <w:top w:val="none" w:sz="0" w:space="0" w:color="auto"/>
          <w:bottom w:val="none" w:sz="0" w:space="0" w:color="auto"/>
        </w:pBdr>
        <w:spacing w:before="120" w:after="120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Formative </w:t>
      </w:r>
      <w:r w:rsidR="00A27702" w:rsidRPr="00420E53">
        <w:rPr>
          <w:rFonts w:ascii="Tahoma" w:hAnsi="Tahoma"/>
          <w:sz w:val="36"/>
          <w:szCs w:val="36"/>
        </w:rPr>
        <w:t xml:space="preserve">Peer </w:t>
      </w:r>
      <w:r w:rsidR="000B74C4">
        <w:rPr>
          <w:rFonts w:ascii="Tahoma" w:hAnsi="Tahoma"/>
          <w:sz w:val="36"/>
          <w:szCs w:val="36"/>
        </w:rPr>
        <w:t>Observation</w:t>
      </w:r>
      <w:r w:rsidR="00A27702">
        <w:rPr>
          <w:rFonts w:ascii="Tahoma" w:hAnsi="Tahoma"/>
          <w:sz w:val="36"/>
          <w:szCs w:val="36"/>
        </w:rPr>
        <w:t xml:space="preserve"> Re</w:t>
      </w:r>
      <w:r w:rsidR="00CF6B56">
        <w:rPr>
          <w:rFonts w:ascii="Tahoma" w:hAnsi="Tahoma"/>
          <w:sz w:val="36"/>
          <w:szCs w:val="36"/>
        </w:rPr>
        <w:t>cord</w:t>
      </w:r>
      <w:r w:rsidR="00A3018D">
        <w:rPr>
          <w:rFonts w:ascii="Tahoma" w:hAnsi="Tahoma"/>
          <w:sz w:val="36"/>
          <w:szCs w:val="36"/>
        </w:rPr>
        <w:t xml:space="preserve">: </w:t>
      </w:r>
      <w:r w:rsidR="00CF6B56">
        <w:rPr>
          <w:rFonts w:ascii="Tahoma" w:hAnsi="Tahoma"/>
          <w:sz w:val="36"/>
          <w:szCs w:val="36"/>
        </w:rPr>
        <w:t>Clinical S</w:t>
      </w:r>
      <w:r w:rsidR="00FD1AA0" w:rsidRPr="00FD1AA0">
        <w:rPr>
          <w:rFonts w:ascii="Tahoma" w:hAnsi="Tahoma"/>
          <w:sz w:val="36"/>
          <w:szCs w:val="36"/>
        </w:rPr>
        <w:t>upervision</w:t>
      </w:r>
    </w:p>
    <w:p w14:paraId="6ABDDAB8" w14:textId="77777777" w:rsidR="00C558C9" w:rsidRDefault="00C558C9" w:rsidP="00A3018D">
      <w:pPr>
        <w:pBdr>
          <w:bottom w:val="single" w:sz="4" w:space="1" w:color="auto"/>
        </w:pBdr>
        <w:spacing w:before="0"/>
        <w:rPr>
          <w:b/>
          <w:lang w:val="en-GB"/>
        </w:rPr>
      </w:pPr>
    </w:p>
    <w:p w14:paraId="107CC56D" w14:textId="2BAAF114" w:rsidR="00A3018D" w:rsidRDefault="00A3018D" w:rsidP="00A3018D">
      <w:pPr>
        <w:pBdr>
          <w:bottom w:val="single" w:sz="4" w:space="1" w:color="auto"/>
        </w:pBdr>
        <w:spacing w:before="0"/>
        <w:rPr>
          <w:b/>
          <w:lang w:val="en-GB"/>
        </w:rPr>
      </w:pPr>
      <w:r>
        <w:rPr>
          <w:b/>
          <w:lang w:val="en-GB"/>
        </w:rPr>
        <w:t xml:space="preserve">Staff member </w:t>
      </w:r>
      <w:r w:rsidR="00827093">
        <w:rPr>
          <w:b/>
          <w:lang w:val="en-GB"/>
        </w:rPr>
        <w:t>who</w:t>
      </w:r>
      <w:r w:rsidR="00646671">
        <w:rPr>
          <w:b/>
          <w:lang w:val="en-GB"/>
        </w:rPr>
        <w:t>s</w:t>
      </w:r>
      <w:r w:rsidR="00827093">
        <w:rPr>
          <w:b/>
          <w:lang w:val="en-GB"/>
        </w:rPr>
        <w:t>e</w:t>
      </w:r>
      <w:r w:rsidR="00646671">
        <w:rPr>
          <w:b/>
          <w:lang w:val="en-GB"/>
        </w:rPr>
        <w:t xml:space="preserve"> teaching is being </w:t>
      </w:r>
      <w:r>
        <w:rPr>
          <w:b/>
          <w:lang w:val="en-GB"/>
        </w:rPr>
        <w:t>evaluated: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  <w:t>Activity</w:t>
      </w:r>
      <w:r w:rsidR="004F39A0">
        <w:rPr>
          <w:b/>
          <w:lang w:val="en-GB"/>
        </w:rPr>
        <w:t>:</w:t>
      </w:r>
      <w:bookmarkStart w:id="0" w:name="_GoBack"/>
      <w:bookmarkEnd w:id="0"/>
    </w:p>
    <w:p w14:paraId="1DAE8E63" w14:textId="77777777" w:rsidR="00A3018D" w:rsidRDefault="00A3018D" w:rsidP="00A3018D">
      <w:pPr>
        <w:tabs>
          <w:tab w:val="left" w:pos="2370"/>
        </w:tabs>
        <w:spacing w:before="0"/>
        <w:rPr>
          <w:b/>
          <w:lang w:val="en-GB"/>
        </w:rPr>
      </w:pPr>
      <w:r>
        <w:rPr>
          <w:b/>
          <w:lang w:val="en-GB"/>
        </w:rPr>
        <w:tab/>
      </w:r>
    </w:p>
    <w:p w14:paraId="4C9930C0" w14:textId="77777777" w:rsidR="00A3018D" w:rsidRPr="00A3018D" w:rsidRDefault="00A3018D" w:rsidP="00A3018D">
      <w:pPr>
        <w:pBdr>
          <w:bottom w:val="single" w:sz="4" w:space="1" w:color="auto"/>
        </w:pBdr>
        <w:spacing w:before="0"/>
        <w:rPr>
          <w:b/>
          <w:lang w:val="en-GB"/>
        </w:rPr>
      </w:pPr>
      <w:r>
        <w:rPr>
          <w:b/>
          <w:lang w:val="en-GB"/>
        </w:rPr>
        <w:t>Evaluator: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>
        <w:rPr>
          <w:b/>
          <w:lang w:val="en-GB"/>
        </w:rPr>
        <w:t>Date:</w:t>
      </w:r>
    </w:p>
    <w:p w14:paraId="2BF005DA" w14:textId="77777777" w:rsidR="00A27702" w:rsidRPr="0020005D" w:rsidRDefault="00A27702" w:rsidP="00A27702">
      <w:pPr>
        <w:spacing w:before="0"/>
        <w:rPr>
          <w:lang w:val="en-GB"/>
        </w:rPr>
      </w:pPr>
    </w:p>
    <w:tbl>
      <w:tblPr>
        <w:tblStyle w:val="TableClassic1"/>
        <w:tblW w:w="5000" w:type="pct"/>
        <w:tblLook w:val="04A0" w:firstRow="1" w:lastRow="0" w:firstColumn="1" w:lastColumn="0" w:noHBand="0" w:noVBand="1"/>
      </w:tblPr>
      <w:tblGrid>
        <w:gridCol w:w="3487"/>
        <w:gridCol w:w="5231"/>
        <w:gridCol w:w="5231"/>
      </w:tblGrid>
      <w:tr w:rsidR="00646671" w14:paraId="1E496C02" w14:textId="77777777" w:rsidTr="00D65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D3657" w14:textId="77777777" w:rsidR="00646671" w:rsidRDefault="00646671" w:rsidP="00646671">
            <w:r>
              <w:t>Please list 2-4 mutually identified criteria. The following are suggested criteria.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7FA6" w14:textId="77777777" w:rsidR="00646671" w:rsidRDefault="00646671" w:rsidP="00A30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Aspects done well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BFC730" w14:textId="77777777" w:rsidR="00646671" w:rsidRDefault="00E520AA" w:rsidP="00A30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Areas where reflection may be warranted</w:t>
            </w:r>
          </w:p>
        </w:tc>
      </w:tr>
      <w:tr w:rsidR="00646671" w14:paraId="75CAAFE0" w14:textId="77777777" w:rsidTr="00D65F2D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14E0A" w14:textId="77777777" w:rsidR="00646671" w:rsidRDefault="00FD1AA0" w:rsidP="003653ED">
            <w:r>
              <w:t>How d</w:t>
            </w:r>
            <w:r w:rsidRPr="004573F7">
              <w:t>o they encourage / s</w:t>
            </w:r>
            <w:r>
              <w:t xml:space="preserve">upport evidence-based practice </w:t>
            </w:r>
            <w:r w:rsidRPr="004573F7">
              <w:t>within a flexible delivery format for their students (i.e. allowing for each student’s personal counselling style rather than a “my way or the highway” approach)?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89C8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1A7AE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71" w14:paraId="49D61386" w14:textId="77777777" w:rsidTr="00D65F2D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CA1344" w14:textId="0329E9D6" w:rsidR="00646671" w:rsidRDefault="002E44C3" w:rsidP="002E44C3">
            <w:r>
              <w:t>How and to what extent is</w:t>
            </w:r>
            <w:r w:rsidR="00901074">
              <w:t xml:space="preserve"> prior knowledge</w:t>
            </w:r>
            <w:r>
              <w:t xml:space="preserve"> determined and evaluated for the whole group.  How is students’ prior knowledge used to frame the present learning experience.   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1151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6EFC68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71" w14:paraId="74A8B39E" w14:textId="77777777" w:rsidTr="00D65F2D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B7CB54" w14:textId="6116D3F3" w:rsidR="002E44C3" w:rsidRDefault="002E44C3" w:rsidP="002E44C3">
            <w:r>
              <w:t>How and to what extent are the key learning outcomes made clear to the whole group.  How are key learning outcomes used to frame the present learning experience.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3295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A1222B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71" w14:paraId="055B48AB" w14:textId="77777777" w:rsidTr="00D65F2D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FFB91A" w14:textId="636A3786" w:rsidR="00646671" w:rsidRDefault="00901074" w:rsidP="003653ED">
            <w:r>
              <w:t>Other criteria: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C1EF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8BD19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B5B" w14:paraId="79FBC554" w14:textId="77777777" w:rsidTr="007A3B5B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80C5" w14:textId="77777777" w:rsidR="007A3B5B" w:rsidRDefault="007A3B5B" w:rsidP="00A3018D">
            <w:r>
              <w:t>Other observations</w:t>
            </w:r>
            <w:r w:rsidR="000D6E5E">
              <w:t xml:space="preserve"> / notes</w:t>
            </w:r>
            <w:r>
              <w:t>:</w:t>
            </w:r>
          </w:p>
        </w:tc>
      </w:tr>
      <w:tr w:rsidR="00A27702" w14:paraId="6904D263" w14:textId="77777777" w:rsidTr="00D65F2D">
        <w:trPr>
          <w:cantSplit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1775" w14:textId="77777777" w:rsidR="00A27702" w:rsidRDefault="00646671" w:rsidP="00646671">
            <w:r>
              <w:lastRenderedPageBreak/>
              <w:t>W</w:t>
            </w:r>
            <w:r w:rsidRPr="00646671">
              <w:t xml:space="preserve">hat </w:t>
            </w:r>
            <w:r>
              <w:t>might the person being evaluated</w:t>
            </w:r>
            <w:r w:rsidRPr="00646671">
              <w:t xml:space="preserve"> do now as a result of feedback</w:t>
            </w:r>
            <w:r>
              <w:t>?</w:t>
            </w:r>
          </w:p>
          <w:p w14:paraId="5F66CBBA" w14:textId="77777777" w:rsidR="00592F52" w:rsidRDefault="00592F52" w:rsidP="00646671"/>
          <w:p w14:paraId="05A291D0" w14:textId="77777777" w:rsidR="00592F52" w:rsidRDefault="00592F52" w:rsidP="00646671"/>
          <w:p w14:paraId="48C099FA" w14:textId="77777777" w:rsidR="00592F52" w:rsidRDefault="00592F52" w:rsidP="00646671"/>
          <w:p w14:paraId="1FDFD541" w14:textId="77777777" w:rsidR="00592F52" w:rsidRDefault="00592F52" w:rsidP="00646671"/>
        </w:tc>
      </w:tr>
    </w:tbl>
    <w:p w14:paraId="79080D82" w14:textId="77777777" w:rsidR="00C558C9" w:rsidRDefault="00C558C9">
      <w:pPr>
        <w:spacing w:before="0"/>
        <w:rPr>
          <w:rFonts w:cs="Arial"/>
          <w:sz w:val="16"/>
          <w:szCs w:val="16"/>
        </w:rPr>
      </w:pPr>
    </w:p>
    <w:p w14:paraId="44FB237F" w14:textId="77777777" w:rsidR="003653ED" w:rsidRPr="0011750B" w:rsidRDefault="003653ED" w:rsidP="003653ED">
      <w:pPr>
        <w:spacing w:before="0"/>
        <w:rPr>
          <w:rFonts w:cs="Arial"/>
          <w:szCs w:val="20"/>
        </w:rPr>
      </w:pPr>
      <w:r w:rsidRPr="0011750B">
        <w:rPr>
          <w:rFonts w:cs="Arial"/>
          <w:szCs w:val="20"/>
        </w:rPr>
        <w:t xml:space="preserve">Please refer to these </w:t>
      </w:r>
      <w:r w:rsidRPr="0011750B">
        <w:rPr>
          <w:rFonts w:cs="Arial"/>
          <w:iCs/>
          <w:szCs w:val="20"/>
        </w:rPr>
        <w:t>expanded criteria</w:t>
      </w:r>
      <w:r w:rsidRPr="0011750B">
        <w:rPr>
          <w:rFonts w:cs="Arial"/>
          <w:szCs w:val="20"/>
        </w:rPr>
        <w:t xml:space="preserve"> when completing the above table.</w:t>
      </w:r>
      <w:r>
        <w:rPr>
          <w:rFonts w:cs="Arial"/>
          <w:szCs w:val="20"/>
        </w:rPr>
        <w:t xml:space="preserve"> These are </w:t>
      </w:r>
      <w:r>
        <w:rPr>
          <w:rFonts w:cs="Arial"/>
          <w:bCs/>
          <w:szCs w:val="20"/>
        </w:rPr>
        <w:t>i</w:t>
      </w:r>
      <w:r w:rsidRPr="002E12B5">
        <w:rPr>
          <w:rFonts w:cs="Arial"/>
          <w:bCs/>
          <w:szCs w:val="20"/>
        </w:rPr>
        <w:t>ndicative teaching st</w:t>
      </w:r>
      <w:r>
        <w:rPr>
          <w:rFonts w:cs="Arial"/>
          <w:bCs/>
          <w:szCs w:val="20"/>
        </w:rPr>
        <w:t>rategies for demonstrating the criteria.</w:t>
      </w:r>
    </w:p>
    <w:p w14:paraId="718D8EEF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61" w:lineRule="exact"/>
        <w:ind w:left="1" w:right="40"/>
        <w:rPr>
          <w:rFonts w:cs="Arial"/>
          <w:szCs w:val="20"/>
        </w:rPr>
      </w:pPr>
    </w:p>
    <w:p w14:paraId="5EB151D2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14" w:right="3095"/>
        <w:rPr>
          <w:rFonts w:cs="Arial"/>
          <w:b/>
          <w:bCs/>
          <w:szCs w:val="20"/>
        </w:rPr>
      </w:pPr>
      <w:r w:rsidRPr="002E12B5">
        <w:rPr>
          <w:rFonts w:cs="Arial"/>
          <w:b/>
          <w:bCs/>
          <w:szCs w:val="20"/>
        </w:rPr>
        <w:t xml:space="preserve">Dimension 1: Students are actively engaged in learning </w:t>
      </w:r>
    </w:p>
    <w:p w14:paraId="539CCDD0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79" w:lineRule="exact"/>
        <w:ind w:left="14" w:right="1925"/>
        <w:rPr>
          <w:rFonts w:cs="Arial"/>
          <w:szCs w:val="20"/>
        </w:rPr>
      </w:pPr>
    </w:p>
    <w:p w14:paraId="41908D50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658" w:right="744"/>
        <w:rPr>
          <w:rFonts w:cs="Arial"/>
          <w:szCs w:val="20"/>
        </w:rPr>
      </w:pPr>
      <w:r w:rsidRPr="002E12B5">
        <w:rPr>
          <w:rFonts w:cs="Arial"/>
          <w:bCs/>
          <w:szCs w:val="20"/>
        </w:rPr>
        <w:t xml:space="preserve">Indicative teaching strategies for demonstrating this dimension may include: </w:t>
      </w:r>
    </w:p>
    <w:p w14:paraId="618A0D5A" w14:textId="77777777" w:rsidR="005A2EEA" w:rsidRPr="002E12B5" w:rsidRDefault="005A2EEA" w:rsidP="005A2E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30" w:lineRule="exact"/>
        <w:ind w:left="993" w:right="1479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fostering a supportive, non-threatening teaching/learning environment </w:t>
      </w:r>
    </w:p>
    <w:p w14:paraId="082F26FE" w14:textId="77777777" w:rsidR="005A2EEA" w:rsidRPr="002E12B5" w:rsidRDefault="005A2EEA" w:rsidP="005A2E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40" w:lineRule="exact"/>
        <w:ind w:left="993" w:right="43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encouraging students to express views, ask and answer questions, and allow time and opportunity for this to occur </w:t>
      </w:r>
    </w:p>
    <w:p w14:paraId="13F783F7" w14:textId="77777777" w:rsidR="005A2EEA" w:rsidRPr="002E12B5" w:rsidRDefault="005A2EEA" w:rsidP="005A2E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40" w:lineRule="exact"/>
        <w:ind w:left="993" w:right="2070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using questioning skills which encourage student engagement </w:t>
      </w:r>
    </w:p>
    <w:p w14:paraId="198E5C38" w14:textId="77777777" w:rsidR="005A2EEA" w:rsidRPr="002E12B5" w:rsidRDefault="005A2EEA" w:rsidP="005A2E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38" w:lineRule="exact"/>
        <w:ind w:left="993" w:right="1761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providing immediate and constructive feedback where appropriate </w:t>
      </w:r>
    </w:p>
    <w:p w14:paraId="0574A0BF" w14:textId="77777777" w:rsidR="005A2EEA" w:rsidRPr="002E12B5" w:rsidRDefault="005A2EEA" w:rsidP="005A2E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40" w:lineRule="exact"/>
        <w:ind w:left="993" w:right="285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demonstrating enthusiasm for teaching and learning </w:t>
      </w:r>
    </w:p>
    <w:p w14:paraId="66476F0A" w14:textId="77777777" w:rsidR="005A2EEA" w:rsidRPr="002E12B5" w:rsidRDefault="005A2EEA" w:rsidP="005A2E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38" w:lineRule="exact"/>
        <w:ind w:left="993" w:right="3003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(for smaller groups) fostering extensive interaction </w:t>
      </w:r>
    </w:p>
    <w:p w14:paraId="5D7BC08D" w14:textId="77777777" w:rsidR="005A2EEA" w:rsidRPr="002E12B5" w:rsidRDefault="005A2EEA" w:rsidP="005A2E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40" w:lineRule="exact"/>
        <w:ind w:left="993" w:right="43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(for very large groups) presenting in such a manner as to achieve maximum engagement </w:t>
      </w:r>
    </w:p>
    <w:p w14:paraId="6F96CCF8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84" w:lineRule="exact"/>
        <w:ind w:left="16" w:right="5946" w:firstLine="966"/>
        <w:rPr>
          <w:rFonts w:cs="Arial"/>
          <w:szCs w:val="20"/>
        </w:rPr>
      </w:pPr>
    </w:p>
    <w:p w14:paraId="07422794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14" w:right="1925"/>
        <w:rPr>
          <w:rFonts w:cs="Arial"/>
          <w:szCs w:val="20"/>
        </w:rPr>
      </w:pPr>
      <w:r w:rsidRPr="002E12B5">
        <w:rPr>
          <w:rFonts w:cs="Arial"/>
          <w:b/>
          <w:bCs/>
          <w:szCs w:val="20"/>
        </w:rPr>
        <w:t xml:space="preserve">Dimension 2: Students' prior knowledge and experience is built upon </w:t>
      </w:r>
    </w:p>
    <w:p w14:paraId="0FF51862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79" w:lineRule="exact"/>
        <w:ind w:left="14" w:right="1925"/>
        <w:rPr>
          <w:rFonts w:cs="Arial"/>
          <w:szCs w:val="20"/>
        </w:rPr>
      </w:pPr>
    </w:p>
    <w:p w14:paraId="48B5233F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660" w:right="743"/>
        <w:rPr>
          <w:rFonts w:cs="Arial"/>
          <w:szCs w:val="20"/>
        </w:rPr>
      </w:pPr>
      <w:r w:rsidRPr="002E12B5">
        <w:rPr>
          <w:rFonts w:cs="Arial"/>
          <w:bCs/>
          <w:szCs w:val="20"/>
        </w:rPr>
        <w:t xml:space="preserve">Indicative teaching strategies for demonstrating this dimension may include: </w:t>
      </w:r>
    </w:p>
    <w:p w14:paraId="6815F1D7" w14:textId="77777777" w:rsidR="005A2EEA" w:rsidRPr="002E12B5" w:rsidRDefault="005A2EEA" w:rsidP="005A2EE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line="232" w:lineRule="exact"/>
        <w:ind w:right="30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being fully aware of and/or determining students' prior knowledge and understanding </w:t>
      </w:r>
    </w:p>
    <w:p w14:paraId="2CEBA9A9" w14:textId="77777777" w:rsidR="005A2EEA" w:rsidRPr="002E12B5" w:rsidRDefault="005A2EEA" w:rsidP="005A2EEA">
      <w:pPr>
        <w:pStyle w:val="ListParagraph"/>
        <w:widowControl w:val="0"/>
        <w:numPr>
          <w:ilvl w:val="0"/>
          <w:numId w:val="8"/>
        </w:numPr>
        <w:tabs>
          <w:tab w:val="left" w:pos="961"/>
        </w:tabs>
        <w:autoSpaceDE w:val="0"/>
        <w:autoSpaceDN w:val="0"/>
        <w:adjustRightInd w:val="0"/>
        <w:spacing w:before="0" w:line="262" w:lineRule="exact"/>
        <w:ind w:right="39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building on students' current knowledge and understanding, and taking them conceptually beyond this level </w:t>
      </w:r>
    </w:p>
    <w:p w14:paraId="67D88917" w14:textId="77777777" w:rsidR="005A2EEA" w:rsidRPr="002E12B5" w:rsidRDefault="005A2EEA" w:rsidP="005A2EEA">
      <w:pPr>
        <w:pStyle w:val="ListParagraph"/>
        <w:widowControl w:val="0"/>
        <w:numPr>
          <w:ilvl w:val="0"/>
          <w:numId w:val="8"/>
        </w:numPr>
        <w:tabs>
          <w:tab w:val="left" w:pos="961"/>
        </w:tabs>
        <w:autoSpaceDE w:val="0"/>
        <w:autoSpaceDN w:val="0"/>
        <w:adjustRightInd w:val="0"/>
        <w:spacing w:before="0" w:line="262" w:lineRule="exact"/>
        <w:ind w:right="39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where appropriate, using and building upon student contributions and preparation </w:t>
      </w:r>
    </w:p>
    <w:p w14:paraId="7910293E" w14:textId="77777777" w:rsidR="005A2EEA" w:rsidRPr="002E12B5" w:rsidRDefault="005A2EEA" w:rsidP="005A2EEA">
      <w:pPr>
        <w:widowControl w:val="0"/>
        <w:tabs>
          <w:tab w:val="left" w:pos="961"/>
        </w:tabs>
        <w:autoSpaceDE w:val="0"/>
        <w:autoSpaceDN w:val="0"/>
        <w:adjustRightInd w:val="0"/>
        <w:spacing w:line="187" w:lineRule="exact"/>
        <w:ind w:left="644" w:right="558"/>
        <w:rPr>
          <w:rFonts w:cs="Arial"/>
          <w:szCs w:val="20"/>
        </w:rPr>
      </w:pPr>
    </w:p>
    <w:p w14:paraId="7C0B3352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right="3533"/>
        <w:rPr>
          <w:rFonts w:cs="Arial"/>
          <w:szCs w:val="20"/>
        </w:rPr>
      </w:pPr>
      <w:r w:rsidRPr="002E12B5">
        <w:rPr>
          <w:rFonts w:cs="Arial"/>
          <w:b/>
          <w:bCs/>
          <w:szCs w:val="20"/>
        </w:rPr>
        <w:t xml:space="preserve">Dimension 3: Teaching caters for student diversity </w:t>
      </w:r>
    </w:p>
    <w:p w14:paraId="54BCBE1C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79" w:lineRule="exact"/>
        <w:ind w:right="3533"/>
        <w:rPr>
          <w:rFonts w:cs="Arial"/>
          <w:szCs w:val="20"/>
        </w:rPr>
      </w:pPr>
    </w:p>
    <w:p w14:paraId="67D6129C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644" w:right="739"/>
        <w:rPr>
          <w:rFonts w:cs="Arial"/>
          <w:szCs w:val="20"/>
        </w:rPr>
      </w:pPr>
      <w:r w:rsidRPr="002E12B5">
        <w:rPr>
          <w:rFonts w:cs="Arial"/>
          <w:bCs/>
          <w:szCs w:val="20"/>
        </w:rPr>
        <w:t xml:space="preserve">Indicative teaching strategies for demonstrating this dimension may include: </w:t>
      </w:r>
    </w:p>
    <w:p w14:paraId="1A94CDBB" w14:textId="77777777" w:rsidR="005A2EEA" w:rsidRPr="002E12B5" w:rsidRDefault="005A2EEA" w:rsidP="005A2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line="232" w:lineRule="exact"/>
        <w:ind w:right="39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demonstrating an appreciation of the different levels of knowledge and understanding in a group </w:t>
      </w:r>
    </w:p>
    <w:p w14:paraId="59A5375A" w14:textId="77777777" w:rsidR="005A2EEA" w:rsidRPr="002E12B5" w:rsidRDefault="005A2EEA" w:rsidP="005A2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line="240" w:lineRule="exact"/>
        <w:ind w:right="73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addressing, as appropriate, different learning needs and styles within the group </w:t>
      </w:r>
    </w:p>
    <w:p w14:paraId="32496F48" w14:textId="77777777" w:rsidR="005A2EEA" w:rsidRPr="002E12B5" w:rsidRDefault="005A2EEA" w:rsidP="005A2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line="238" w:lineRule="exact"/>
        <w:ind w:right="1512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focussing on building confidence, enthusiasm and intrinsic motivation </w:t>
      </w:r>
    </w:p>
    <w:p w14:paraId="463EF319" w14:textId="77777777" w:rsidR="005A2EEA" w:rsidRPr="002E12B5" w:rsidRDefault="005A2EEA" w:rsidP="005A2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line="240" w:lineRule="exact"/>
        <w:ind w:right="39"/>
        <w:rPr>
          <w:rFonts w:cs="Arial"/>
          <w:szCs w:val="20"/>
        </w:rPr>
      </w:pPr>
      <w:r w:rsidRPr="002E12B5">
        <w:rPr>
          <w:rFonts w:cs="Arial"/>
          <w:szCs w:val="20"/>
        </w:rPr>
        <w:lastRenderedPageBreak/>
        <w:t xml:space="preserve">fostering students' responsibility for their own learning, encouraging them towards being self-directed learners, (as distinct from teacher-directed learners) </w:t>
      </w:r>
    </w:p>
    <w:p w14:paraId="7800ED08" w14:textId="77777777" w:rsidR="005A2EEA" w:rsidRPr="002E12B5" w:rsidRDefault="005A2EEA" w:rsidP="005A2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line="240" w:lineRule="exact"/>
        <w:ind w:right="39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using appropriate strategies for different needs, balancing discursive interactive strategies with those that are more didactic (where simple transmission of knowledge is needed) </w:t>
      </w:r>
    </w:p>
    <w:p w14:paraId="56923BC6" w14:textId="77777777" w:rsidR="005A2EEA" w:rsidRPr="002E12B5" w:rsidRDefault="005A2EEA" w:rsidP="005A2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line="238" w:lineRule="exact"/>
        <w:ind w:right="3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recognising, at times, the need for teacher-directed strategies such as explaining, and being able to implement these effectively </w:t>
      </w:r>
    </w:p>
    <w:p w14:paraId="430BFC1D" w14:textId="77777777" w:rsidR="005A2EEA" w:rsidRPr="002E12B5" w:rsidRDefault="005A2EEA" w:rsidP="005A2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line="238" w:lineRule="exact"/>
        <w:ind w:right="185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exercising balance between challenging and supporting students </w:t>
      </w:r>
    </w:p>
    <w:p w14:paraId="3DD3AE91" w14:textId="77777777" w:rsidR="005A2EEA" w:rsidRPr="002E12B5" w:rsidRDefault="005A2EEA" w:rsidP="005A2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line="240" w:lineRule="exact"/>
        <w:ind w:right="37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designing activities/tasks that allow students of differing abilities to participate/engage and demonstrate/enhance their learning </w:t>
      </w:r>
    </w:p>
    <w:p w14:paraId="7CDCB5D5" w14:textId="77777777" w:rsidR="005A2EEA" w:rsidRPr="002E12B5" w:rsidRDefault="005A2EEA" w:rsidP="005A2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line="240" w:lineRule="exact"/>
        <w:ind w:right="637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providing examples or opportunities for discussion that cater for cultural diversity </w:t>
      </w:r>
    </w:p>
    <w:p w14:paraId="3A389F52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87" w:lineRule="exact"/>
        <w:ind w:left="1" w:right="637" w:firstLine="644"/>
        <w:rPr>
          <w:rFonts w:cs="Arial"/>
          <w:szCs w:val="20"/>
        </w:rPr>
      </w:pPr>
    </w:p>
    <w:p w14:paraId="2944D8D8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2" w:right="2822"/>
        <w:rPr>
          <w:rFonts w:cs="Arial"/>
          <w:szCs w:val="20"/>
        </w:rPr>
      </w:pPr>
      <w:r w:rsidRPr="002E12B5">
        <w:rPr>
          <w:rFonts w:cs="Arial"/>
          <w:b/>
          <w:bCs/>
          <w:szCs w:val="20"/>
        </w:rPr>
        <w:t xml:space="preserve">Dimension 4: Students are aware of key learning outcomes </w:t>
      </w:r>
    </w:p>
    <w:p w14:paraId="513F97F5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76" w:lineRule="exact"/>
        <w:ind w:left="2" w:right="2822"/>
        <w:rPr>
          <w:rFonts w:cs="Arial"/>
          <w:szCs w:val="20"/>
        </w:rPr>
      </w:pPr>
    </w:p>
    <w:p w14:paraId="0FB56268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646" w:right="738"/>
        <w:rPr>
          <w:rFonts w:cs="Arial"/>
          <w:szCs w:val="20"/>
        </w:rPr>
      </w:pPr>
      <w:r w:rsidRPr="002E12B5">
        <w:rPr>
          <w:rFonts w:cs="Arial"/>
          <w:bCs/>
          <w:szCs w:val="20"/>
        </w:rPr>
        <w:t xml:space="preserve">Indicative teaching strategies for demonstrating this dimension may include: </w:t>
      </w:r>
    </w:p>
    <w:p w14:paraId="3C8CDF70" w14:textId="77777777" w:rsidR="005A2EEA" w:rsidRPr="002E12B5" w:rsidRDefault="005A2EEA" w:rsidP="005A2EE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32" w:lineRule="exact"/>
        <w:ind w:right="157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ensuring students are progressively aware of key learning outcomes </w:t>
      </w:r>
    </w:p>
    <w:p w14:paraId="0364933F" w14:textId="77777777" w:rsidR="005A2EEA" w:rsidRPr="002E12B5" w:rsidRDefault="005A2EEA" w:rsidP="005A2EE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38" w:lineRule="exact"/>
        <w:ind w:right="1884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focussing on learning outcomes at key points in the presentation </w:t>
      </w:r>
    </w:p>
    <w:p w14:paraId="44719D45" w14:textId="77777777" w:rsidR="005A2EEA" w:rsidRPr="002E12B5" w:rsidRDefault="005A2EEA" w:rsidP="005A2EE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40" w:lineRule="exact"/>
        <w:ind w:right="39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ensuring a synthesis of key learning outcomes is emphasised towards the conclusion of the session so that individual student follow-up work is well focussed </w:t>
      </w:r>
    </w:p>
    <w:p w14:paraId="55AB418C" w14:textId="77777777" w:rsidR="005A2EEA" w:rsidRPr="002E12B5" w:rsidRDefault="005A2EEA" w:rsidP="005A2EE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38" w:lineRule="exact"/>
        <w:ind w:right="3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encouraging each student to accept responsibility for learning issues to follow-up and consolidate </w:t>
      </w:r>
    </w:p>
    <w:p w14:paraId="25FE7DC4" w14:textId="77777777" w:rsidR="005A2EEA" w:rsidRPr="002E12B5" w:rsidRDefault="005A2EEA" w:rsidP="005A2EE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38" w:lineRule="exact"/>
        <w:ind w:right="3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ensuring students are aware of the link between key learning outcomes and assessment (formative and summative), as appropriate </w:t>
      </w:r>
    </w:p>
    <w:p w14:paraId="2F2B7CE1" w14:textId="77777777" w:rsidR="005A2EEA" w:rsidRPr="002E12B5" w:rsidRDefault="005A2EEA" w:rsidP="005A2EEA">
      <w:pPr>
        <w:rPr>
          <w:rFonts w:cs="Arial"/>
          <w:szCs w:val="20"/>
          <w:lang w:val="en-US"/>
        </w:rPr>
      </w:pPr>
    </w:p>
    <w:p w14:paraId="326291D1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right="206"/>
        <w:rPr>
          <w:rFonts w:cs="Arial"/>
          <w:szCs w:val="20"/>
        </w:rPr>
      </w:pPr>
      <w:r w:rsidRPr="002E12B5">
        <w:rPr>
          <w:rFonts w:cs="Arial"/>
          <w:b/>
          <w:bCs/>
          <w:szCs w:val="20"/>
        </w:rPr>
        <w:t xml:space="preserve">Dimension 5: Students are encouraged to develop/expand their conceptual understanding </w:t>
      </w:r>
    </w:p>
    <w:p w14:paraId="0A80BCBF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79" w:lineRule="exact"/>
        <w:ind w:right="206"/>
        <w:rPr>
          <w:rFonts w:cs="Arial"/>
          <w:szCs w:val="20"/>
        </w:rPr>
      </w:pPr>
    </w:p>
    <w:p w14:paraId="07D5993F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645" w:right="739"/>
        <w:rPr>
          <w:rFonts w:cs="Arial"/>
          <w:szCs w:val="20"/>
        </w:rPr>
      </w:pPr>
      <w:r w:rsidRPr="002E12B5">
        <w:rPr>
          <w:rFonts w:cs="Arial"/>
          <w:bCs/>
          <w:szCs w:val="20"/>
        </w:rPr>
        <w:t xml:space="preserve">Indicative teaching strategies for demonstrating this dimension may include: </w:t>
      </w:r>
    </w:p>
    <w:p w14:paraId="2864BFA8" w14:textId="77777777" w:rsidR="005A2EEA" w:rsidRPr="002E12B5" w:rsidRDefault="005A2EEA" w:rsidP="005A2EE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30" w:lineRule="exact"/>
        <w:ind w:right="37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helping students bridge the gap between their current conceptual understanding and the next "level" </w:t>
      </w:r>
    </w:p>
    <w:p w14:paraId="3C196B98" w14:textId="77777777" w:rsidR="005A2EEA" w:rsidRPr="002E12B5" w:rsidRDefault="005A2EEA" w:rsidP="005A2EE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38" w:lineRule="exact"/>
        <w:ind w:right="2319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helping students become aware of what the next levels are </w:t>
      </w:r>
    </w:p>
    <w:p w14:paraId="36417EB6" w14:textId="77777777" w:rsidR="005A2EEA" w:rsidRPr="002E12B5" w:rsidRDefault="005A2EEA" w:rsidP="005A2EE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40" w:lineRule="exact"/>
        <w:ind w:right="3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encouraging students to become self- directed learners by using the "lecture"/presentation as the stimulus for individual study/learning </w:t>
      </w:r>
    </w:p>
    <w:p w14:paraId="09A6D374" w14:textId="015C4285" w:rsidR="005A2EEA" w:rsidRPr="002E12B5" w:rsidRDefault="005A2EEA" w:rsidP="005A2EEA">
      <w:pPr>
        <w:pStyle w:val="ListParagraph"/>
        <w:widowControl w:val="0"/>
        <w:numPr>
          <w:ilvl w:val="0"/>
          <w:numId w:val="10"/>
        </w:numPr>
        <w:tabs>
          <w:tab w:val="left" w:pos="2361"/>
          <w:tab w:val="left" w:pos="3500"/>
          <w:tab w:val="left" w:pos="4966"/>
          <w:tab w:val="left" w:pos="5585"/>
          <w:tab w:val="left" w:pos="6188"/>
          <w:tab w:val="left" w:pos="7439"/>
          <w:tab w:val="left" w:pos="8255"/>
        </w:tabs>
        <w:autoSpaceDE w:val="0"/>
        <w:autoSpaceDN w:val="0"/>
        <w:adjustRightInd w:val="0"/>
        <w:spacing w:before="0" w:line="240" w:lineRule="exact"/>
        <w:ind w:right="38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challenging students intellectually </w:t>
      </w:r>
      <w:r w:rsidR="00084B4B" w:rsidRPr="002E12B5">
        <w:rPr>
          <w:rFonts w:cs="Arial"/>
          <w:szCs w:val="20"/>
        </w:rPr>
        <w:t>e.g.</w:t>
      </w:r>
      <w:r w:rsidRPr="002E12B5">
        <w:rPr>
          <w:rFonts w:cs="Arial"/>
          <w:szCs w:val="20"/>
        </w:rPr>
        <w:t xml:space="preserve"> by extending them with question/answer/discussion components where students' conclusions must be justified to the teacher and peers. This usually involves questions such as "What do you think is going on"; "Why"; "What if</w:t>
      </w:r>
      <w:r w:rsidRPr="002E12B5">
        <w:rPr>
          <w:rFonts w:cs="Arial"/>
          <w:szCs w:val="20"/>
        </w:rPr>
        <w:sym w:font="Symbol" w:char="F0BC"/>
      </w:r>
      <w:r w:rsidRPr="002E12B5">
        <w:rPr>
          <w:rFonts w:cs="Arial"/>
          <w:szCs w:val="20"/>
        </w:rPr>
        <w:t xml:space="preserve">?" etc </w:t>
      </w:r>
    </w:p>
    <w:p w14:paraId="600AB99E" w14:textId="77777777" w:rsidR="005A2EEA" w:rsidRPr="002E12B5" w:rsidRDefault="005A2EEA" w:rsidP="005A2EE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38" w:lineRule="exact"/>
        <w:ind w:right="3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encouraging students to internalise or "construct " their individual conceptual understanding (ultimately the learner must be responsible for his/her own learning) </w:t>
      </w:r>
    </w:p>
    <w:p w14:paraId="167FD03F" w14:textId="77777777" w:rsidR="005A2EEA" w:rsidRPr="002E12B5" w:rsidRDefault="005A2EEA" w:rsidP="005A2EE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38" w:lineRule="exact"/>
        <w:ind w:right="53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encouraging deep (intrinsic) rather than surface (extrinsic) approaches to learning </w:t>
      </w:r>
    </w:p>
    <w:p w14:paraId="4064BF4D" w14:textId="77777777" w:rsidR="005A2EEA" w:rsidRPr="002E12B5" w:rsidRDefault="005A2EEA" w:rsidP="005A2EE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40" w:lineRule="exact"/>
        <w:ind w:right="1218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working cooperatively with students to help them enhance understanding </w:t>
      </w:r>
    </w:p>
    <w:p w14:paraId="740BD293" w14:textId="77777777" w:rsidR="005A2EEA" w:rsidRPr="002E12B5" w:rsidRDefault="005A2EEA" w:rsidP="005A2EE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40" w:lineRule="exact"/>
        <w:ind w:right="186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clearly demonstrating a thorough command of the subject matter </w:t>
      </w:r>
    </w:p>
    <w:p w14:paraId="049A36EF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84" w:lineRule="exact"/>
        <w:ind w:left="3" w:right="2602" w:firstLine="966"/>
        <w:rPr>
          <w:rFonts w:cs="Arial"/>
          <w:szCs w:val="20"/>
        </w:rPr>
      </w:pPr>
    </w:p>
    <w:p w14:paraId="2B3A2719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2" w:right="2360"/>
        <w:rPr>
          <w:rFonts w:cs="Arial"/>
          <w:szCs w:val="20"/>
        </w:rPr>
      </w:pPr>
      <w:r w:rsidRPr="002E12B5">
        <w:rPr>
          <w:rFonts w:cs="Arial"/>
          <w:b/>
          <w:bCs/>
          <w:szCs w:val="20"/>
        </w:rPr>
        <w:t xml:space="preserve">Dimension 6: Actively uses links between research and teaching </w:t>
      </w:r>
    </w:p>
    <w:p w14:paraId="70FAAD5D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79" w:lineRule="exact"/>
        <w:ind w:left="2" w:right="2360"/>
        <w:rPr>
          <w:rFonts w:cs="Arial"/>
          <w:szCs w:val="20"/>
        </w:rPr>
      </w:pPr>
    </w:p>
    <w:p w14:paraId="5BD9CD55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2" w:right="737" w:firstLine="644"/>
        <w:rPr>
          <w:rFonts w:cs="Arial"/>
          <w:szCs w:val="20"/>
        </w:rPr>
      </w:pPr>
      <w:r w:rsidRPr="002E12B5">
        <w:rPr>
          <w:rFonts w:cs="Arial"/>
          <w:bCs/>
          <w:szCs w:val="20"/>
        </w:rPr>
        <w:lastRenderedPageBreak/>
        <w:t xml:space="preserve">Indicative teaching strategies for demonstrating this dimension may include: </w:t>
      </w:r>
    </w:p>
    <w:p w14:paraId="4DA71C28" w14:textId="77777777" w:rsidR="005A2EEA" w:rsidRPr="002E12B5" w:rsidRDefault="005A2EEA" w:rsidP="005A2EEA">
      <w:pPr>
        <w:pStyle w:val="ListParagraph"/>
        <w:widowControl w:val="0"/>
        <w:numPr>
          <w:ilvl w:val="0"/>
          <w:numId w:val="13"/>
        </w:numPr>
        <w:tabs>
          <w:tab w:val="left" w:pos="976"/>
        </w:tabs>
        <w:autoSpaceDE w:val="0"/>
        <w:autoSpaceDN w:val="0"/>
        <w:adjustRightInd w:val="0"/>
        <w:spacing w:before="0" w:line="240" w:lineRule="exact"/>
        <w:ind w:right="268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emphasising, where appropriate, links between research outcomes and learning </w:t>
      </w:r>
    </w:p>
    <w:p w14:paraId="1EF0020D" w14:textId="77777777" w:rsidR="005A2EEA" w:rsidRPr="002E12B5" w:rsidRDefault="005A2EEA" w:rsidP="005A2EEA">
      <w:pPr>
        <w:pStyle w:val="ListParagraph"/>
        <w:widowControl w:val="0"/>
        <w:numPr>
          <w:ilvl w:val="0"/>
          <w:numId w:val="13"/>
        </w:numPr>
        <w:tabs>
          <w:tab w:val="left" w:pos="976"/>
        </w:tabs>
        <w:autoSpaceDE w:val="0"/>
        <w:autoSpaceDN w:val="0"/>
        <w:adjustRightInd w:val="0"/>
        <w:spacing w:before="0" w:line="240" w:lineRule="exact"/>
        <w:ind w:right="268"/>
        <w:rPr>
          <w:rFonts w:cs="Arial"/>
          <w:szCs w:val="20"/>
        </w:rPr>
      </w:pPr>
      <w:r w:rsidRPr="002E12B5">
        <w:rPr>
          <w:rFonts w:cs="Arial"/>
          <w:szCs w:val="20"/>
        </w:rPr>
        <w:t>using research links appropriately, given the level of student conceptual development</w:t>
      </w:r>
    </w:p>
    <w:p w14:paraId="788B6631" w14:textId="77777777" w:rsidR="005A2EEA" w:rsidRPr="002E12B5" w:rsidRDefault="005A2EEA" w:rsidP="005A2EEA">
      <w:pPr>
        <w:pStyle w:val="ListParagraph"/>
        <w:widowControl w:val="0"/>
        <w:numPr>
          <w:ilvl w:val="0"/>
          <w:numId w:val="13"/>
        </w:numPr>
        <w:tabs>
          <w:tab w:val="left" w:pos="976"/>
        </w:tabs>
        <w:autoSpaceDE w:val="0"/>
        <w:autoSpaceDN w:val="0"/>
        <w:adjustRightInd w:val="0"/>
        <w:spacing w:before="0" w:line="240" w:lineRule="exact"/>
        <w:ind w:right="268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raising students' awareness of what constitutes research </w:t>
      </w:r>
    </w:p>
    <w:p w14:paraId="16DC4BDB" w14:textId="77777777" w:rsidR="005A2EEA" w:rsidRPr="002E12B5" w:rsidRDefault="005A2EEA" w:rsidP="005A2EEA">
      <w:pPr>
        <w:widowControl w:val="0"/>
        <w:tabs>
          <w:tab w:val="left" w:pos="976"/>
        </w:tabs>
        <w:autoSpaceDE w:val="0"/>
        <w:autoSpaceDN w:val="0"/>
        <w:adjustRightInd w:val="0"/>
        <w:spacing w:line="187" w:lineRule="exact"/>
        <w:ind w:left="659" w:right="2497"/>
        <w:rPr>
          <w:rFonts w:cs="Arial"/>
          <w:szCs w:val="20"/>
        </w:rPr>
      </w:pPr>
    </w:p>
    <w:p w14:paraId="1C56D352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15" w:right="1765"/>
        <w:rPr>
          <w:rFonts w:cs="Arial"/>
          <w:szCs w:val="20"/>
        </w:rPr>
      </w:pPr>
      <w:r w:rsidRPr="002E12B5">
        <w:rPr>
          <w:rFonts w:cs="Arial"/>
          <w:b/>
          <w:bCs/>
          <w:szCs w:val="20"/>
        </w:rPr>
        <w:t xml:space="preserve">Dimension 7: Uses educational resources and techniques appropriately </w:t>
      </w:r>
    </w:p>
    <w:p w14:paraId="49F5C48F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76" w:lineRule="exact"/>
        <w:ind w:left="15" w:right="1765"/>
        <w:rPr>
          <w:rFonts w:cs="Arial"/>
          <w:szCs w:val="20"/>
        </w:rPr>
      </w:pPr>
    </w:p>
    <w:p w14:paraId="74827EA2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659" w:right="744"/>
        <w:rPr>
          <w:rFonts w:cs="Arial"/>
          <w:szCs w:val="20"/>
        </w:rPr>
      </w:pPr>
      <w:r w:rsidRPr="002E12B5">
        <w:rPr>
          <w:rFonts w:cs="Arial"/>
          <w:bCs/>
          <w:szCs w:val="20"/>
        </w:rPr>
        <w:t xml:space="preserve">Indicative teaching strategies for demonstrating this dimension may include: </w:t>
      </w:r>
    </w:p>
    <w:p w14:paraId="4D410124" w14:textId="582451E4" w:rsidR="005A2EEA" w:rsidRPr="002E12B5" w:rsidRDefault="005A2EEA" w:rsidP="005A2EE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line="232" w:lineRule="exact"/>
        <w:ind w:left="993" w:right="41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using IT techniques effectively, </w:t>
      </w:r>
      <w:r w:rsidR="00084B4B" w:rsidRPr="002E12B5">
        <w:rPr>
          <w:rFonts w:cs="Arial"/>
          <w:szCs w:val="20"/>
        </w:rPr>
        <w:t>e.g.</w:t>
      </w:r>
      <w:r w:rsidRPr="002E12B5">
        <w:rPr>
          <w:rFonts w:cs="Arial"/>
          <w:szCs w:val="20"/>
        </w:rPr>
        <w:t xml:space="preserve"> PowerPoint or multimedia presentations of a professional standard </w:t>
      </w:r>
    </w:p>
    <w:p w14:paraId="51D59852" w14:textId="77777777" w:rsidR="005A2EEA" w:rsidRPr="002E12B5" w:rsidRDefault="005A2EEA" w:rsidP="005A2EE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line="240" w:lineRule="exact"/>
        <w:ind w:left="993" w:right="2393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using, as appropriate, a balance of IT and other strategies </w:t>
      </w:r>
    </w:p>
    <w:p w14:paraId="0A415E41" w14:textId="77777777" w:rsidR="005A2EEA" w:rsidRPr="002E12B5" w:rsidRDefault="005A2EEA" w:rsidP="005A2EE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line="238" w:lineRule="exact"/>
        <w:ind w:left="993" w:right="109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using available classroom resources to support student learning effectively </w:t>
      </w:r>
    </w:p>
    <w:p w14:paraId="08C99CA3" w14:textId="77777777" w:rsidR="005A2EEA" w:rsidRPr="002E12B5" w:rsidRDefault="005A2EEA" w:rsidP="005A2EE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line="240" w:lineRule="exact"/>
        <w:ind w:left="993" w:right="1310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supplying resources, materials and literature to support student learning </w:t>
      </w:r>
    </w:p>
    <w:p w14:paraId="398AD575" w14:textId="77777777" w:rsidR="005A2EEA" w:rsidRPr="002E12B5" w:rsidRDefault="005A2EEA" w:rsidP="005A2EE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line="240" w:lineRule="exact"/>
        <w:ind w:left="993" w:right="4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using specific educational strategies and techniques in the design and delivery of teaching sessions, to achieve key objectives </w:t>
      </w:r>
    </w:p>
    <w:p w14:paraId="1E2BC4D8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87" w:lineRule="exact"/>
        <w:ind w:left="15" w:right="3459" w:firstLine="966"/>
        <w:rPr>
          <w:rFonts w:cs="Arial"/>
          <w:szCs w:val="20"/>
        </w:rPr>
      </w:pPr>
    </w:p>
    <w:p w14:paraId="102B560F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15" w:right="4403"/>
        <w:rPr>
          <w:rFonts w:cs="Arial"/>
          <w:szCs w:val="20"/>
        </w:rPr>
      </w:pPr>
      <w:r w:rsidRPr="002E12B5">
        <w:rPr>
          <w:rFonts w:cs="Arial"/>
          <w:b/>
          <w:bCs/>
          <w:szCs w:val="20"/>
        </w:rPr>
        <w:t xml:space="preserve">Dimension 8: Presents material logically </w:t>
      </w:r>
    </w:p>
    <w:p w14:paraId="69912AC7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79" w:lineRule="exact"/>
        <w:ind w:left="15" w:right="4403"/>
        <w:rPr>
          <w:rFonts w:cs="Arial"/>
          <w:szCs w:val="20"/>
        </w:rPr>
      </w:pPr>
    </w:p>
    <w:p w14:paraId="01231061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659" w:right="744"/>
        <w:rPr>
          <w:rFonts w:cs="Arial"/>
          <w:szCs w:val="20"/>
        </w:rPr>
      </w:pPr>
      <w:r w:rsidRPr="002E12B5">
        <w:rPr>
          <w:rFonts w:cs="Arial"/>
          <w:bCs/>
          <w:szCs w:val="20"/>
        </w:rPr>
        <w:t xml:space="preserve">Indicative teaching strategies for demonstrating this dimension may include: </w:t>
      </w:r>
    </w:p>
    <w:p w14:paraId="393804EC" w14:textId="77777777" w:rsidR="005A2EEA" w:rsidRPr="002E12B5" w:rsidRDefault="005A2EEA" w:rsidP="005A2EE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line="230" w:lineRule="exact"/>
        <w:ind w:right="2472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providing an early brief structural overview of the session </w:t>
      </w:r>
    </w:p>
    <w:p w14:paraId="3521A79B" w14:textId="77777777" w:rsidR="005A2EEA" w:rsidRPr="002E12B5" w:rsidRDefault="005A2EEA" w:rsidP="005A2EE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line="240" w:lineRule="exact"/>
        <w:ind w:right="42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developing this structure in a coherent manner, ensuring students are constantly aware of the development of the session </w:t>
      </w:r>
    </w:p>
    <w:p w14:paraId="6727AA64" w14:textId="77777777" w:rsidR="005A2EEA" w:rsidRPr="002E12B5" w:rsidRDefault="005A2EEA" w:rsidP="005A2EE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line="240" w:lineRule="exact"/>
        <w:ind w:right="226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providing time for reviewing at key stages, including closure </w:t>
      </w:r>
    </w:p>
    <w:p w14:paraId="77C0AA4C" w14:textId="77777777" w:rsidR="005A2EEA" w:rsidRPr="002E12B5" w:rsidRDefault="005A2EEA" w:rsidP="005A2EE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line="238" w:lineRule="exact"/>
        <w:ind w:right="43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establishing closure, aiming at helping students draw together and understand major issues and identify individual learning needs and short-comings </w:t>
      </w:r>
    </w:p>
    <w:p w14:paraId="35521BFF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87" w:lineRule="exact"/>
        <w:ind w:left="16" w:right="1966" w:firstLine="966"/>
        <w:rPr>
          <w:rFonts w:cs="Arial"/>
          <w:szCs w:val="20"/>
        </w:rPr>
      </w:pPr>
    </w:p>
    <w:p w14:paraId="2A08DF2D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15" w:right="487"/>
        <w:rPr>
          <w:rFonts w:cs="Arial"/>
          <w:szCs w:val="20"/>
        </w:rPr>
      </w:pPr>
      <w:r w:rsidRPr="002E12B5">
        <w:rPr>
          <w:rFonts w:cs="Arial"/>
          <w:b/>
          <w:bCs/>
          <w:szCs w:val="20"/>
        </w:rPr>
        <w:t xml:space="preserve">Dimension 9: Seeks feedback on students' understanding and acts on this accordingly </w:t>
      </w:r>
    </w:p>
    <w:p w14:paraId="31669D83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179" w:lineRule="exact"/>
        <w:ind w:left="15" w:right="487"/>
        <w:rPr>
          <w:rFonts w:cs="Arial"/>
          <w:szCs w:val="20"/>
        </w:rPr>
      </w:pPr>
    </w:p>
    <w:p w14:paraId="48B56E1A" w14:textId="77777777" w:rsidR="005A2EEA" w:rsidRPr="002E12B5" w:rsidRDefault="005A2EEA" w:rsidP="005A2EEA">
      <w:pPr>
        <w:widowControl w:val="0"/>
        <w:autoSpaceDE w:val="0"/>
        <w:autoSpaceDN w:val="0"/>
        <w:adjustRightInd w:val="0"/>
        <w:spacing w:line="273" w:lineRule="exact"/>
        <w:ind w:left="660" w:right="802"/>
        <w:rPr>
          <w:rFonts w:cs="Arial"/>
          <w:szCs w:val="20"/>
        </w:rPr>
      </w:pPr>
      <w:r w:rsidRPr="002E12B5">
        <w:rPr>
          <w:rFonts w:cs="Arial"/>
          <w:bCs/>
          <w:szCs w:val="20"/>
        </w:rPr>
        <w:t xml:space="preserve">Indicative teaching strategies for demonstrating this dimension may include </w:t>
      </w:r>
    </w:p>
    <w:p w14:paraId="734DA82B" w14:textId="0174E4AB" w:rsidR="005A2EEA" w:rsidRPr="002E12B5" w:rsidRDefault="005A2EEA" w:rsidP="005A2EE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line="230" w:lineRule="exact"/>
        <w:ind w:left="1020" w:right="4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seeking feedback progressively during the session </w:t>
      </w:r>
      <w:r w:rsidR="00084B4B" w:rsidRPr="002E12B5">
        <w:rPr>
          <w:rFonts w:cs="Arial"/>
          <w:szCs w:val="20"/>
        </w:rPr>
        <w:t>e.g.</w:t>
      </w:r>
      <w:r w:rsidRPr="002E12B5">
        <w:rPr>
          <w:rFonts w:cs="Arial"/>
          <w:szCs w:val="20"/>
        </w:rPr>
        <w:t xml:space="preserve"> through constant observation of interest level and engagement and by using specific questions to test understanding </w:t>
      </w:r>
    </w:p>
    <w:p w14:paraId="053979D4" w14:textId="77777777" w:rsidR="005A2EEA" w:rsidRPr="002E12B5" w:rsidRDefault="005A2EEA" w:rsidP="005A2EE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line="238" w:lineRule="exact"/>
        <w:ind w:left="1020" w:right="1870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modifying the presentation to accommodate feedback messages </w:t>
      </w:r>
    </w:p>
    <w:p w14:paraId="09036567" w14:textId="77777777" w:rsidR="005A2EEA" w:rsidRPr="002E12B5" w:rsidRDefault="005A2EEA" w:rsidP="005A2EE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line="240" w:lineRule="exact"/>
        <w:ind w:left="1020" w:right="41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seeking feedback towards the conclusion of the session to assist student to determine individual work to be consolidated </w:t>
      </w:r>
    </w:p>
    <w:p w14:paraId="6255DA69" w14:textId="77777777" w:rsidR="005A2EEA" w:rsidRPr="002E12B5" w:rsidRDefault="005A2EEA" w:rsidP="005A2EEA">
      <w:pPr>
        <w:rPr>
          <w:rFonts w:cs="Arial"/>
          <w:szCs w:val="20"/>
        </w:rPr>
      </w:pPr>
    </w:p>
    <w:p w14:paraId="12A8DE9D" w14:textId="77777777" w:rsidR="00C558C9" w:rsidRDefault="00C558C9">
      <w:pPr>
        <w:rPr>
          <w:rFonts w:cs="Arial"/>
          <w:sz w:val="16"/>
          <w:szCs w:val="16"/>
        </w:rPr>
      </w:pPr>
    </w:p>
    <w:sectPr w:rsidR="00C558C9" w:rsidSect="00D7259D">
      <w:footerReference w:type="default" r:id="rId8"/>
      <w:pgSz w:w="16839" w:h="11907" w:orient="landscape" w:code="9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08515" w14:textId="77777777" w:rsidR="0017762B" w:rsidRDefault="0017762B" w:rsidP="00FB3E06">
      <w:pPr>
        <w:spacing w:before="0"/>
      </w:pPr>
      <w:r>
        <w:separator/>
      </w:r>
    </w:p>
  </w:endnote>
  <w:endnote w:type="continuationSeparator" w:id="0">
    <w:p w14:paraId="0160893E" w14:textId="77777777" w:rsidR="0017762B" w:rsidRDefault="0017762B" w:rsidP="00FB3E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9273" w14:textId="77777777" w:rsidR="001C7645" w:rsidRPr="001C7645" w:rsidRDefault="001C7645" w:rsidP="001C7645">
    <w:pPr>
      <w:rPr>
        <w:rFonts w:cs="Arial"/>
        <w:sz w:val="16"/>
        <w:szCs w:val="16"/>
      </w:rPr>
    </w:pPr>
    <w:r w:rsidRPr="00FB4970">
      <w:rPr>
        <w:rFonts w:cs="Arial"/>
        <w:sz w:val="16"/>
        <w:szCs w:val="16"/>
      </w:rPr>
      <w:t>Developed by Centre for University Teaching</w:t>
    </w:r>
    <w:r>
      <w:rPr>
        <w:rFonts w:cs="Arial"/>
        <w:sz w:val="16"/>
        <w:szCs w:val="16"/>
      </w:rPr>
      <w:t xml:space="preserve">, </w:t>
    </w:r>
    <w:r w:rsidRPr="00FB4970">
      <w:rPr>
        <w:rFonts w:cs="Arial"/>
        <w:sz w:val="16"/>
        <w:szCs w:val="16"/>
      </w:rPr>
      <w:t xml:space="preserve">Flinders University adapted from: Harris, K.-L., Farrell, K., Bell, M., Devlin, M., James., R. (2009) </w:t>
    </w:r>
    <w:r w:rsidRPr="00FB4970">
      <w:rPr>
        <w:rFonts w:cs="Arial"/>
        <w:i/>
        <w:sz w:val="16"/>
        <w:szCs w:val="16"/>
      </w:rPr>
      <w:t xml:space="preserve">Peer Review of Teaching in Australian Higher Education: Resources to Support institutions in developing and embedding effective practices and policies, </w:t>
    </w:r>
    <w:r w:rsidRPr="00FB4970">
      <w:rPr>
        <w:rFonts w:cs="Arial"/>
        <w:sz w:val="16"/>
        <w:szCs w:val="16"/>
      </w:rPr>
      <w:t>University of Melbourne:, an ALTC-funded project investigating methods of formative peer review, 2007-8.</w:t>
    </w:r>
  </w:p>
  <w:p w14:paraId="24F431FA" w14:textId="77777777" w:rsidR="001C7645" w:rsidRDefault="001C7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2E9AE" w14:textId="77777777" w:rsidR="0017762B" w:rsidRDefault="0017762B" w:rsidP="00FB3E06">
      <w:pPr>
        <w:spacing w:before="0"/>
      </w:pPr>
      <w:r>
        <w:separator/>
      </w:r>
    </w:p>
  </w:footnote>
  <w:footnote w:type="continuationSeparator" w:id="0">
    <w:p w14:paraId="1ED9F29C" w14:textId="77777777" w:rsidR="0017762B" w:rsidRDefault="0017762B" w:rsidP="00FB3E0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906"/>
    <w:multiLevelType w:val="hybridMultilevel"/>
    <w:tmpl w:val="2304CB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7CD"/>
    <w:multiLevelType w:val="hybridMultilevel"/>
    <w:tmpl w:val="87BA76CA"/>
    <w:lvl w:ilvl="0" w:tplc="0C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24A21A34"/>
    <w:multiLevelType w:val="hybridMultilevel"/>
    <w:tmpl w:val="A9A80DD6"/>
    <w:lvl w:ilvl="0" w:tplc="B082D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27B87"/>
    <w:multiLevelType w:val="hybridMultilevel"/>
    <w:tmpl w:val="703E68A2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BE65B53"/>
    <w:multiLevelType w:val="hybridMultilevel"/>
    <w:tmpl w:val="9000CCDC"/>
    <w:lvl w:ilvl="0" w:tplc="B518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A2342"/>
    <w:multiLevelType w:val="hybridMultilevel"/>
    <w:tmpl w:val="A9A80DD6"/>
    <w:lvl w:ilvl="0" w:tplc="B082D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57B67"/>
    <w:multiLevelType w:val="hybridMultilevel"/>
    <w:tmpl w:val="E138AAB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B03AE7"/>
    <w:multiLevelType w:val="hybridMultilevel"/>
    <w:tmpl w:val="E3ACF516"/>
    <w:lvl w:ilvl="0" w:tplc="0C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8" w15:restartNumberingAfterBreak="0">
    <w:nsid w:val="503C5E88"/>
    <w:multiLevelType w:val="hybridMultilevel"/>
    <w:tmpl w:val="9E6C1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113B3"/>
    <w:multiLevelType w:val="hybridMultilevel"/>
    <w:tmpl w:val="EBFCBCB6"/>
    <w:lvl w:ilvl="0" w:tplc="0C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0" w15:restartNumberingAfterBreak="0">
    <w:nsid w:val="5C10088C"/>
    <w:multiLevelType w:val="hybridMultilevel"/>
    <w:tmpl w:val="1E72546E"/>
    <w:lvl w:ilvl="0" w:tplc="0C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60ED307E"/>
    <w:multiLevelType w:val="hybridMultilevel"/>
    <w:tmpl w:val="0E66B418"/>
    <w:lvl w:ilvl="0" w:tplc="9C0852B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8CE9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8CFF12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CE2224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6AD2775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D9FE9F2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7EA2C7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EFB47F1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E4FA10F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2" w15:restartNumberingAfterBreak="0">
    <w:nsid w:val="695531EF"/>
    <w:multiLevelType w:val="hybridMultilevel"/>
    <w:tmpl w:val="A9A80DD6"/>
    <w:lvl w:ilvl="0" w:tplc="B082D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474C7"/>
    <w:multiLevelType w:val="hybridMultilevel"/>
    <w:tmpl w:val="B4104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55C87"/>
    <w:multiLevelType w:val="hybridMultilevel"/>
    <w:tmpl w:val="DC1809FE"/>
    <w:lvl w:ilvl="0" w:tplc="0C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5D"/>
    <w:rsid w:val="00053073"/>
    <w:rsid w:val="00084B4B"/>
    <w:rsid w:val="000B74C4"/>
    <w:rsid w:val="000D6E5E"/>
    <w:rsid w:val="000F5C95"/>
    <w:rsid w:val="00103D95"/>
    <w:rsid w:val="001276B6"/>
    <w:rsid w:val="00176504"/>
    <w:rsid w:val="0017762B"/>
    <w:rsid w:val="001A07D6"/>
    <w:rsid w:val="001C5541"/>
    <w:rsid w:val="001C7645"/>
    <w:rsid w:val="0020005D"/>
    <w:rsid w:val="0020098A"/>
    <w:rsid w:val="00225C8E"/>
    <w:rsid w:val="002738D0"/>
    <w:rsid w:val="00277BFF"/>
    <w:rsid w:val="002801A9"/>
    <w:rsid w:val="002E44C3"/>
    <w:rsid w:val="002E7CE1"/>
    <w:rsid w:val="00364140"/>
    <w:rsid w:val="003653ED"/>
    <w:rsid w:val="00406722"/>
    <w:rsid w:val="00426616"/>
    <w:rsid w:val="00496F92"/>
    <w:rsid w:val="004F39A0"/>
    <w:rsid w:val="005170D4"/>
    <w:rsid w:val="00522481"/>
    <w:rsid w:val="00592F52"/>
    <w:rsid w:val="005A2EEA"/>
    <w:rsid w:val="005B6FBB"/>
    <w:rsid w:val="005C7E27"/>
    <w:rsid w:val="00621A67"/>
    <w:rsid w:val="0063554B"/>
    <w:rsid w:val="00646671"/>
    <w:rsid w:val="006D2B72"/>
    <w:rsid w:val="007257A1"/>
    <w:rsid w:val="0073772E"/>
    <w:rsid w:val="007436E0"/>
    <w:rsid w:val="007A3B5B"/>
    <w:rsid w:val="007B530C"/>
    <w:rsid w:val="007D7BB9"/>
    <w:rsid w:val="00801FBB"/>
    <w:rsid w:val="00812431"/>
    <w:rsid w:val="00827093"/>
    <w:rsid w:val="00847D9C"/>
    <w:rsid w:val="00901074"/>
    <w:rsid w:val="00917C12"/>
    <w:rsid w:val="009A4419"/>
    <w:rsid w:val="009D3100"/>
    <w:rsid w:val="00A05094"/>
    <w:rsid w:val="00A17721"/>
    <w:rsid w:val="00A24C37"/>
    <w:rsid w:val="00A27702"/>
    <w:rsid w:val="00A3018D"/>
    <w:rsid w:val="00A63B99"/>
    <w:rsid w:val="00A8551A"/>
    <w:rsid w:val="00B467EC"/>
    <w:rsid w:val="00BB4E43"/>
    <w:rsid w:val="00BC7A70"/>
    <w:rsid w:val="00C14304"/>
    <w:rsid w:val="00C50076"/>
    <w:rsid w:val="00C5088A"/>
    <w:rsid w:val="00C52000"/>
    <w:rsid w:val="00C558C9"/>
    <w:rsid w:val="00C820D4"/>
    <w:rsid w:val="00C96426"/>
    <w:rsid w:val="00CF6B56"/>
    <w:rsid w:val="00D21BB0"/>
    <w:rsid w:val="00D21E47"/>
    <w:rsid w:val="00D51099"/>
    <w:rsid w:val="00D65F2D"/>
    <w:rsid w:val="00D7259D"/>
    <w:rsid w:val="00D75605"/>
    <w:rsid w:val="00E520AA"/>
    <w:rsid w:val="00E83D25"/>
    <w:rsid w:val="00EA418C"/>
    <w:rsid w:val="00F012DE"/>
    <w:rsid w:val="00F022E0"/>
    <w:rsid w:val="00F049CB"/>
    <w:rsid w:val="00F75D67"/>
    <w:rsid w:val="00FB3E06"/>
    <w:rsid w:val="00FD1AA0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8CE17"/>
  <w15:docId w15:val="{36AC2A2B-0E46-3C4E-9597-25AC9933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005D"/>
    <w:pPr>
      <w:spacing w:before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005D"/>
    <w:pPr>
      <w:keepNext/>
      <w:pBdr>
        <w:top w:val="single" w:sz="4" w:space="12" w:color="auto"/>
        <w:bottom w:val="single" w:sz="4" w:space="12" w:color="auto"/>
      </w:pBdr>
      <w:spacing w:before="240" w:after="240"/>
      <w:jc w:val="center"/>
      <w:outlineLvl w:val="0"/>
    </w:pPr>
    <w:rPr>
      <w:rFonts w:cs="Arial"/>
      <w:b/>
      <w:color w:val="000000"/>
      <w:kern w:val="28"/>
      <w:sz w:val="28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005D"/>
    <w:rPr>
      <w:rFonts w:ascii="Arial" w:hAnsi="Arial" w:cs="Arial"/>
      <w:b/>
      <w:color w:val="000000"/>
      <w:kern w:val="28"/>
      <w:sz w:val="28"/>
      <w:szCs w:val="15"/>
      <w:lang w:val="en-GB" w:eastAsia="en-US"/>
    </w:rPr>
  </w:style>
  <w:style w:type="table" w:styleId="TableClassic1">
    <w:name w:val="Table Classic 1"/>
    <w:basedOn w:val="TableNormal"/>
    <w:rsid w:val="002000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0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3E0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B3E06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B3E0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B3E06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FB3E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E0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646671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4667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646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3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75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40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69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5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31F546-C7A8-864C-86A7-8B9A83BD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luze0003</dc:creator>
  <cp:keywords/>
  <dc:description/>
  <cp:lastModifiedBy>Nick Shaw</cp:lastModifiedBy>
  <cp:revision>4</cp:revision>
  <cp:lastPrinted>2012-05-16T06:17:00Z</cp:lastPrinted>
  <dcterms:created xsi:type="dcterms:W3CDTF">2018-08-17T00:13:00Z</dcterms:created>
  <dcterms:modified xsi:type="dcterms:W3CDTF">2018-09-03T23:09:00Z</dcterms:modified>
</cp:coreProperties>
</file>