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23E55" w:rsidRDefault="00A84B3D" w:rsidP="0087519E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Coversheet for school-based online non-invigilated exams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00" w:firstRow="0" w:lastRow="0" w:firstColumn="0" w:lastColumn="0" w:noHBand="0" w:noVBand="1"/>
      </w:tblPr>
      <w:tblGrid>
        <w:gridCol w:w="2506"/>
        <w:gridCol w:w="7122"/>
      </w:tblGrid>
      <w:tr w:rsidR="00A84B3D" w:rsidRPr="00DE1A18" w:rsidTr="00AC2836">
        <w:trPr>
          <w:trHeight w:val="20"/>
        </w:trPr>
        <w:tc>
          <w:tcPr>
            <w:tcW w:w="5000" w:type="pct"/>
            <w:gridSpan w:val="2"/>
            <w:shd w:val="clear" w:color="auto" w:fill="51247A"/>
            <w:vAlign w:val="center"/>
          </w:tcPr>
          <w:p w:rsidR="00A84B3D" w:rsidRPr="0022424C" w:rsidRDefault="00A84B3D" w:rsidP="00A84B3D">
            <w:pPr>
              <w:spacing w:before="60" w:after="60"/>
              <w:ind w:right="-1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i</w:t>
            </w:r>
            <w:r w:rsidRPr="0022424C">
              <w:rPr>
                <w:b/>
                <w:sz w:val="24"/>
                <w:szCs w:val="24"/>
              </w:rPr>
              <w:t>nformation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84B3D">
            <w:pPr>
              <w:spacing w:before="60" w:after="60"/>
            </w:pPr>
            <w:r w:rsidRPr="002B7665">
              <w:rPr>
                <w:b/>
              </w:rPr>
              <w:t xml:space="preserve">Course </w:t>
            </w:r>
            <w:r>
              <w:rPr>
                <w:b/>
              </w:rPr>
              <w:t>code and name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A84B3D" w:rsidRDefault="00B43565" w:rsidP="00AC2836">
            <w:pPr>
              <w:spacing w:before="60" w:after="60"/>
              <w:ind w:left="41"/>
              <w:rPr>
                <w:highlight w:val="lightGray"/>
              </w:rPr>
            </w:pPr>
            <w:r>
              <w:rPr>
                <w:highlight w:val="lightGray"/>
              </w:rPr>
              <w:t>&lt;XXXX1234&gt;</w:t>
            </w:r>
          </w:p>
          <w:p w:rsidR="00A84B3D" w:rsidRPr="002B7665" w:rsidRDefault="00A84B3D" w:rsidP="00AC2836">
            <w:pPr>
              <w:spacing w:before="60" w:after="60"/>
              <w:ind w:left="41"/>
            </w:pPr>
            <w:r w:rsidRPr="00A84B3D">
              <w:rPr>
                <w:highlight w:val="lightGray"/>
              </w:rPr>
              <w:t>&lt;Name of Course&gt;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Semester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ind w:left="41"/>
            </w:pPr>
            <w:r>
              <w:t>Semester 1, 2020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Exam type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ind w:left="41"/>
            </w:pPr>
            <w:r>
              <w:t>Online, non-invigilated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Exam date and time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A84B3D" w:rsidRDefault="00A84B3D" w:rsidP="00AC2836">
            <w:pPr>
              <w:spacing w:before="60" w:after="60"/>
              <w:ind w:left="41"/>
            </w:pPr>
            <w:r w:rsidRPr="002B7665">
              <w:t xml:space="preserve">The assessment will be </w:t>
            </w:r>
            <w:r w:rsidRPr="00A84B3D">
              <w:t xml:space="preserve">available </w:t>
            </w:r>
            <w:r w:rsidRPr="00A84B3D">
              <w:rPr>
                <w:highlight w:val="lightGray"/>
              </w:rPr>
              <w:t>&lt;insert start date and time&gt;</w:t>
            </w:r>
            <w:r w:rsidRPr="00A84B3D">
              <w:t>.</w:t>
            </w:r>
          </w:p>
          <w:p w:rsidR="00A84B3D" w:rsidRPr="00A84B3D" w:rsidRDefault="00A84B3D" w:rsidP="00AC2836">
            <w:pPr>
              <w:spacing w:before="60" w:after="60"/>
              <w:ind w:left="41"/>
            </w:pPr>
            <w:r w:rsidRPr="00A84B3D">
              <w:t xml:space="preserve">The assessment is due at </w:t>
            </w:r>
            <w:r w:rsidRPr="00A84B3D">
              <w:rPr>
                <w:highlight w:val="lightGray"/>
              </w:rPr>
              <w:t>&lt;insert finish date and time&gt;</w:t>
            </w:r>
            <w:r w:rsidRPr="00A84B3D">
              <w:t>.</w:t>
            </w:r>
          </w:p>
          <w:p w:rsidR="00A84B3D" w:rsidRPr="002B7665" w:rsidRDefault="00A84B3D" w:rsidP="00AC2836">
            <w:pPr>
              <w:spacing w:before="60" w:after="60"/>
              <w:ind w:left="41"/>
              <w:rPr>
                <w:b/>
                <w:color w:val="0070C0"/>
              </w:rPr>
            </w:pPr>
            <w:r w:rsidRPr="00A84B3D">
              <w:t>Please note:</w:t>
            </w:r>
            <w:r w:rsidRPr="002B7665">
              <w:rPr>
                <w:b/>
              </w:rPr>
              <w:t xml:space="preserve"> </w:t>
            </w:r>
            <w:r>
              <w:t>y</w:t>
            </w:r>
            <w:r w:rsidRPr="002B7665">
              <w:t>ou will not be able to access the assessment task after this time.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Exam window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A84B3D" w:rsidRDefault="00A84B3D" w:rsidP="00AC2836">
            <w:pPr>
              <w:spacing w:before="60" w:after="60"/>
              <w:ind w:left="41"/>
              <w:rPr>
                <w:rFonts w:eastAsia="Times New Roman"/>
                <w:i/>
              </w:rPr>
            </w:pPr>
            <w:r w:rsidRPr="00A84B3D">
              <w:rPr>
                <w:rFonts w:eastAsia="Times New Roman"/>
                <w:i/>
              </w:rPr>
              <w:t xml:space="preserve">Update the statement applicable to your exam. </w:t>
            </w:r>
          </w:p>
          <w:p w:rsidR="00A84B3D" w:rsidRPr="00A84B3D" w:rsidRDefault="00A84B3D" w:rsidP="00A84B3D">
            <w:pPr>
              <w:spacing w:before="60" w:after="60"/>
              <w:ind w:left="41"/>
              <w:rPr>
                <w:rFonts w:eastAsia="Times New Roman"/>
              </w:rPr>
            </w:pPr>
            <w:r w:rsidRPr="00A84B3D">
              <w:rPr>
                <w:rFonts w:eastAsia="Times New Roman"/>
              </w:rPr>
              <w:t xml:space="preserve">You have a </w:t>
            </w:r>
            <w:r w:rsidRPr="00A84B3D">
              <w:rPr>
                <w:rFonts w:eastAsia="Times New Roman"/>
                <w:highlight w:val="lightGray"/>
              </w:rPr>
              <w:t>&lt;48 hour&gt;</w:t>
            </w:r>
            <w:r w:rsidRPr="00A84B3D">
              <w:rPr>
                <w:rFonts w:eastAsia="Times New Roman"/>
              </w:rPr>
              <w:t xml:space="preserve"> window in which you must complete your exam. You can access and submit your exam at any time within the </w:t>
            </w:r>
            <w:r w:rsidRPr="00A84B3D">
              <w:rPr>
                <w:rFonts w:eastAsia="Times New Roman"/>
                <w:highlight w:val="lightGray"/>
              </w:rPr>
              <w:t>&lt;48 hour&gt;</w:t>
            </w:r>
            <w:r w:rsidRPr="00A84B3D">
              <w:rPr>
                <w:rFonts w:eastAsia="Times New Roman"/>
              </w:rPr>
              <w:t xml:space="preserve"> window. Even though you have the entire </w:t>
            </w:r>
            <w:r w:rsidRPr="00A84B3D">
              <w:rPr>
                <w:rFonts w:eastAsia="Times New Roman"/>
                <w:highlight w:val="lightGray"/>
              </w:rPr>
              <w:t>&lt;48 hours&gt;</w:t>
            </w:r>
            <w:r w:rsidRPr="00A84B3D">
              <w:rPr>
                <w:rFonts w:eastAsia="Times New Roman"/>
              </w:rPr>
              <w:t xml:space="preserve"> to complete and submit your exam, the expectation is that it will take most students between </w:t>
            </w:r>
            <w:r w:rsidRPr="00A84B3D">
              <w:rPr>
                <w:rFonts w:eastAsia="Times New Roman"/>
                <w:highlight w:val="lightGray"/>
              </w:rPr>
              <w:t>&lt;3</w:t>
            </w:r>
            <w:r w:rsidRPr="00A84B3D">
              <w:rPr>
                <w:rFonts w:ascii="Arial" w:hAnsi="Arial" w:cs="Arial"/>
                <w:sz w:val="21"/>
                <w:szCs w:val="21"/>
                <w:highlight w:val="lightGray"/>
                <w:shd w:val="clear" w:color="auto" w:fill="FFFFFF"/>
              </w:rPr>
              <w:t>–</w:t>
            </w:r>
            <w:r w:rsidRPr="00A84B3D">
              <w:rPr>
                <w:rFonts w:eastAsia="Times New Roman"/>
                <w:highlight w:val="lightGray"/>
              </w:rPr>
              <w:t>4 hours&gt;.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Weighting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A84B3D" w:rsidRDefault="00A84B3D" w:rsidP="00A84B3D">
            <w:pPr>
              <w:spacing w:before="60" w:after="60"/>
              <w:ind w:left="41"/>
              <w:rPr>
                <w:rFonts w:eastAsia="Times New Roman"/>
              </w:rPr>
            </w:pPr>
            <w:r w:rsidRPr="00A84B3D">
              <w:t xml:space="preserve">This assessment is weighted at </w:t>
            </w:r>
            <w:r w:rsidRPr="00A84B3D">
              <w:rPr>
                <w:highlight w:val="lightGray"/>
              </w:rPr>
              <w:t>&lt;XX %&gt;</w:t>
            </w:r>
            <w:r w:rsidRPr="00A84B3D">
              <w:t xml:space="preserve"> of your total mark for this course.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Permitted materials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2B7665" w:rsidRDefault="00A84B3D" w:rsidP="00A84B3D">
            <w:pPr>
              <w:spacing w:before="60" w:after="60"/>
              <w:ind w:left="41"/>
              <w:rPr>
                <w:color w:val="000000"/>
              </w:rPr>
            </w:pPr>
            <w:r w:rsidRPr="002B7665">
              <w:rPr>
                <w:color w:val="000000"/>
              </w:rPr>
              <w:t>This is an open book</w:t>
            </w:r>
            <w:r>
              <w:rPr>
                <w:color w:val="000000"/>
              </w:rPr>
              <w:t xml:space="preserve"> exam – all materials permitted </w:t>
            </w:r>
            <w:r>
              <w:rPr>
                <w:i/>
              </w:rPr>
              <w:t>(delete if not applicable)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Required/recommended materials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2B7665" w:rsidRDefault="00B43565" w:rsidP="00B43565">
            <w:pPr>
              <w:pStyle w:val="BodyText"/>
              <w:rPr>
                <w:color w:val="0070C0"/>
              </w:rPr>
            </w:pPr>
            <w:r w:rsidRPr="00A61183">
              <w:t xml:space="preserve">List any materials required for students to be </w:t>
            </w:r>
            <w:r>
              <w:t xml:space="preserve">successful with the exam - </w:t>
            </w:r>
            <w:r w:rsidRPr="00A61183">
              <w:rPr>
                <w:highlight w:val="lightGray"/>
              </w:rPr>
              <w:t>&lt;calculator; bilingual dictionary; phone/camera/scanner</w:t>
            </w:r>
            <w:r>
              <w:rPr>
                <w:highlight w:val="lightGray"/>
              </w:rPr>
              <w:t>&gt;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Instructions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B43565" w:rsidRDefault="00A84B3D" w:rsidP="00AC2836">
            <w:pPr>
              <w:spacing w:before="60" w:after="60"/>
              <w:ind w:left="41"/>
              <w:rPr>
                <w:rFonts w:eastAsia="Times New Roman"/>
              </w:rPr>
            </w:pPr>
            <w:r w:rsidRPr="00B43565">
              <w:rPr>
                <w:rFonts w:eastAsia="Times New Roman"/>
                <w:i/>
              </w:rPr>
              <w:t>Insert instructions for the assessment task here</w:t>
            </w:r>
            <w:r w:rsidR="00B43565" w:rsidRPr="00B43565">
              <w:rPr>
                <w:rFonts w:eastAsia="Times New Roman"/>
                <w:i/>
              </w:rPr>
              <w:t>.</w:t>
            </w:r>
            <w:r w:rsidRPr="00B43565">
              <w:rPr>
                <w:rFonts w:eastAsia="Times New Roman"/>
                <w:i/>
              </w:rPr>
              <w:t xml:space="preserve"> For example:</w:t>
            </w:r>
          </w:p>
          <w:p w:rsidR="00A84B3D" w:rsidRPr="00B43565" w:rsidRDefault="00A84B3D" w:rsidP="00A84B3D">
            <w:pPr>
              <w:pStyle w:val="ListParagraph0"/>
              <w:numPr>
                <w:ilvl w:val="0"/>
                <w:numId w:val="22"/>
              </w:numPr>
              <w:spacing w:before="60" w:after="60"/>
              <w:ind w:left="41"/>
              <w:textAlignment w:val="baseline"/>
              <w:rPr>
                <w:rFonts w:eastAsia="Times New Roman"/>
              </w:rPr>
            </w:pPr>
            <w:r w:rsidRPr="00B43565">
              <w:rPr>
                <w:rFonts w:eastAsia="Times New Roman"/>
              </w:rPr>
              <w:t xml:space="preserve">Answer all questions </w:t>
            </w:r>
            <w:r w:rsidRPr="00B43565">
              <w:rPr>
                <w:rFonts w:eastAsia="Times New Roman"/>
                <w:b/>
              </w:rPr>
              <w:t>or</w:t>
            </w:r>
            <w:r w:rsidRPr="00B43565">
              <w:rPr>
                <w:rFonts w:eastAsia="Times New Roman"/>
              </w:rPr>
              <w:t xml:space="preserve"> You need to answer 8 of the following 10 questions.</w:t>
            </w:r>
          </w:p>
          <w:p w:rsidR="00A84B3D" w:rsidRPr="002B7665" w:rsidRDefault="00A84B3D" w:rsidP="00A84B3D">
            <w:pPr>
              <w:pStyle w:val="ListParagraph0"/>
              <w:numPr>
                <w:ilvl w:val="0"/>
                <w:numId w:val="22"/>
              </w:numPr>
              <w:spacing w:before="60" w:after="60"/>
              <w:ind w:left="41"/>
              <w:textAlignment w:val="baseline"/>
              <w:rPr>
                <w:rFonts w:eastAsia="Times New Roman"/>
                <w:color w:val="0070C0"/>
              </w:rPr>
            </w:pPr>
            <w:r w:rsidRPr="00B43565">
              <w:rPr>
                <w:rFonts w:eastAsia="Times New Roman"/>
              </w:rPr>
              <w:t xml:space="preserve">Part A is to be completed in the Blackboard test tool. Part B will be handwritten with a photo uploaded to the Assignment link </w:t>
            </w:r>
            <w:r w:rsidRPr="00B43565">
              <w:rPr>
                <w:rFonts w:eastAsia="Times New Roman"/>
                <w:i/>
              </w:rPr>
              <w:t>(provide details)</w:t>
            </w:r>
            <w:r w:rsidRPr="00B43565">
              <w:rPr>
                <w:rFonts w:eastAsia="Times New Roman"/>
              </w:rPr>
              <w:t>.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Who to contact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2B7665" w:rsidRDefault="00A84B3D" w:rsidP="00B43565">
            <w:pPr>
              <w:pStyle w:val="BodyText"/>
            </w:pPr>
            <w:r w:rsidRPr="002B7665">
              <w:t xml:space="preserve">Should you have any issues about the assessment task, you should contact </w:t>
            </w:r>
            <w:r w:rsidRPr="00B43565">
              <w:rPr>
                <w:highlight w:val="lightGray"/>
              </w:rPr>
              <w:t>&lt;insert relevant means of contact and details here&gt;.</w:t>
            </w:r>
          </w:p>
          <w:p w:rsidR="00A21D71" w:rsidRDefault="00A84B3D" w:rsidP="00B43565">
            <w:pPr>
              <w:pStyle w:val="BodyText"/>
            </w:pPr>
            <w:r w:rsidRPr="002B7665">
              <w:rPr>
                <w:color w:val="000000"/>
              </w:rPr>
              <w:t xml:space="preserve">If you experience any </w:t>
            </w:r>
            <w:r w:rsidRPr="002B7665">
              <w:rPr>
                <w:b/>
                <w:color w:val="000000"/>
              </w:rPr>
              <w:t>technical difficulties</w:t>
            </w:r>
            <w:r w:rsidRPr="002B7665">
              <w:rPr>
                <w:color w:val="000000"/>
              </w:rPr>
              <w:t xml:space="preserve"> during the assessment task, </w:t>
            </w:r>
            <w:r w:rsidRPr="002B7665">
              <w:t xml:space="preserve">contact the </w:t>
            </w:r>
            <w:hyperlink r:id="rId8" w:history="1">
              <w:r w:rsidR="00B43565" w:rsidRPr="00A61183">
                <w:rPr>
                  <w:rStyle w:val="Hyperlink"/>
                  <w:rFonts w:ascii="Arial" w:eastAsiaTheme="majorEastAsia" w:hAnsi="Arial" w:cs="Arial"/>
                  <w:szCs w:val="20"/>
                  <w:lang w:eastAsia="en-AU"/>
                </w:rPr>
                <w:t>Library AskUs</w:t>
              </w:r>
            </w:hyperlink>
            <w:r w:rsidR="00A21D71">
              <w:t xml:space="preserve"> service for advice:</w:t>
            </w:r>
          </w:p>
          <w:p w:rsidR="00A21D71" w:rsidRDefault="00A21D71" w:rsidP="00A21D71">
            <w:r>
              <w:t xml:space="preserve">Chat: </w:t>
            </w:r>
            <w:hyperlink r:id="rId9" w:history="1">
              <w:r>
                <w:rPr>
                  <w:rStyle w:val="Hyperlink"/>
                </w:rPr>
                <w:t>https://support.my.uq.edu.au/app/chat/chat_launch_lib/p/45</w:t>
              </w:r>
            </w:hyperlink>
          </w:p>
          <w:p w:rsidR="00A21D71" w:rsidRDefault="00A21D71" w:rsidP="00A21D71">
            <w:r>
              <w:t xml:space="preserve">Phone: </w:t>
            </w:r>
            <w:r w:rsidR="0045679F">
              <w:t>+</w:t>
            </w:r>
            <w:r>
              <w:t>61 7 3506 2615</w:t>
            </w:r>
          </w:p>
          <w:p w:rsidR="00A21D71" w:rsidRDefault="00A21D71" w:rsidP="00A21D71">
            <w:r>
              <w:t xml:space="preserve">Email: </w:t>
            </w:r>
            <w:hyperlink r:id="rId10" w:history="1">
              <w:r>
                <w:rPr>
                  <w:rStyle w:val="Hyperlink"/>
                </w:rPr>
                <w:t>examsupport@library.uq.edu.au</w:t>
              </w:r>
            </w:hyperlink>
          </w:p>
          <w:p w:rsidR="00A84B3D" w:rsidRPr="002B7665" w:rsidRDefault="00A84B3D" w:rsidP="00B43565">
            <w:pPr>
              <w:pStyle w:val="BodyText"/>
            </w:pPr>
            <w:r w:rsidRPr="002B7665">
              <w:t>You should also ask for an email documenting the advice provided so you can provide this to the co</w:t>
            </w:r>
            <w:r w:rsidR="00093170">
              <w:t xml:space="preserve">urse coordinator immediately at: </w:t>
            </w:r>
            <w:bookmarkStart w:id="0" w:name="_GoBack"/>
            <w:bookmarkEnd w:id="0"/>
            <w:r w:rsidRPr="00B43565">
              <w:rPr>
                <w:i/>
              </w:rPr>
              <w:t>initial.surname@uq.edu.au</w:t>
            </w:r>
            <w:r w:rsidRPr="002B7665">
              <w:t>.</w:t>
            </w:r>
          </w:p>
        </w:tc>
      </w:tr>
      <w:tr w:rsidR="00A84B3D" w:rsidRPr="00DE1A18" w:rsidTr="00AC2836">
        <w:trPr>
          <w:trHeight w:val="20"/>
        </w:trPr>
        <w:tc>
          <w:tcPr>
            <w:tcW w:w="1175" w:type="pct"/>
            <w:shd w:val="clear" w:color="auto" w:fill="auto"/>
            <w:vAlign w:val="center"/>
          </w:tcPr>
          <w:p w:rsidR="00A84B3D" w:rsidRPr="002B7665" w:rsidRDefault="00A84B3D" w:rsidP="00AC2836">
            <w:pPr>
              <w:spacing w:before="60" w:after="60"/>
              <w:rPr>
                <w:b/>
              </w:rPr>
            </w:pPr>
            <w:r w:rsidRPr="002B7665">
              <w:rPr>
                <w:b/>
              </w:rPr>
              <w:t>Important exam condition information</w:t>
            </w:r>
          </w:p>
        </w:tc>
        <w:tc>
          <w:tcPr>
            <w:tcW w:w="3825" w:type="pct"/>
            <w:shd w:val="clear" w:color="auto" w:fill="auto"/>
            <w:vAlign w:val="center"/>
          </w:tcPr>
          <w:p w:rsidR="00A84B3D" w:rsidRPr="002B7665" w:rsidRDefault="00A84B3D" w:rsidP="00AC2836">
            <w:pPr>
              <w:pStyle w:val="NormalWeb"/>
              <w:spacing w:before="60" w:beforeAutospacing="0" w:after="60" w:afterAutospacing="0"/>
              <w:ind w:left="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7665">
              <w:rPr>
                <w:rFonts w:ascii="Arial" w:hAnsi="Arial" w:cs="Arial"/>
                <w:color w:val="000000"/>
                <w:sz w:val="20"/>
                <w:szCs w:val="20"/>
              </w:rPr>
              <w:t>The normal academic integrity rules apply to this assessment task.</w:t>
            </w:r>
          </w:p>
          <w:p w:rsidR="00A84B3D" w:rsidRPr="002B7665" w:rsidRDefault="00A84B3D" w:rsidP="00A84B3D">
            <w:pPr>
              <w:pStyle w:val="NormalWeb"/>
              <w:numPr>
                <w:ilvl w:val="0"/>
                <w:numId w:val="23"/>
              </w:numPr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2B7665">
              <w:rPr>
                <w:rFonts w:ascii="Arial" w:hAnsi="Arial" w:cs="Arial"/>
                <w:color w:val="000000"/>
                <w:sz w:val="20"/>
                <w:szCs w:val="20"/>
              </w:rPr>
              <w:t>You cannot cut-and-paste material other than your own work as answers.</w:t>
            </w:r>
          </w:p>
          <w:p w:rsidR="00A84B3D" w:rsidRPr="002B7665" w:rsidRDefault="00A84B3D" w:rsidP="00A84B3D">
            <w:pPr>
              <w:pStyle w:val="NormalWeb"/>
              <w:numPr>
                <w:ilvl w:val="0"/>
                <w:numId w:val="23"/>
              </w:numPr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2B7665">
              <w:rPr>
                <w:rFonts w:ascii="Arial" w:hAnsi="Arial" w:cs="Arial"/>
                <w:color w:val="000000"/>
                <w:sz w:val="20"/>
                <w:szCs w:val="20"/>
              </w:rPr>
              <w:t xml:space="preserve">You are not permitted to consult any other person </w:t>
            </w:r>
            <w:r w:rsidRPr="00DE1A18">
              <w:rPr>
                <w:color w:val="000000"/>
              </w:rPr>
              <w:t>–</w:t>
            </w:r>
            <w:r w:rsidRPr="002B7665">
              <w:rPr>
                <w:rFonts w:ascii="Arial" w:hAnsi="Arial" w:cs="Arial"/>
                <w:color w:val="000000"/>
                <w:sz w:val="20"/>
                <w:szCs w:val="20"/>
              </w:rPr>
              <w:t xml:space="preserve"> whether directly, online, or through any other means </w:t>
            </w:r>
            <w:r w:rsidRPr="00DE1A18">
              <w:rPr>
                <w:color w:val="000000"/>
              </w:rPr>
              <w:t>–</w:t>
            </w:r>
            <w:r w:rsidRPr="002B7665">
              <w:rPr>
                <w:rFonts w:ascii="Arial" w:hAnsi="Arial" w:cs="Arial"/>
                <w:color w:val="000000"/>
                <w:sz w:val="20"/>
                <w:szCs w:val="20"/>
              </w:rPr>
              <w:t xml:space="preserve"> about any aspect of this assessment during the period that this assessment is available. </w:t>
            </w:r>
          </w:p>
          <w:p w:rsidR="00A84B3D" w:rsidRPr="002B7665" w:rsidRDefault="00A84B3D" w:rsidP="00B43565">
            <w:pPr>
              <w:pStyle w:val="BodyText"/>
            </w:pPr>
            <w:r w:rsidRPr="002B7665">
              <w:lastRenderedPageBreak/>
              <w:t>If it is found that you have given or sought outside assistance with this assessment then that will be deemed to be cheating and will result in disciplinary action.</w:t>
            </w:r>
          </w:p>
          <w:p w:rsidR="00A84B3D" w:rsidRPr="002B7665" w:rsidRDefault="00A84B3D" w:rsidP="00B43565">
            <w:pPr>
              <w:pStyle w:val="BodyText"/>
            </w:pPr>
            <w:r w:rsidRPr="002B7665">
              <w:t xml:space="preserve">By undertaking this online assessment you will be deemed to have acknowledged </w:t>
            </w:r>
            <w:hyperlink r:id="rId11" w:anchor="9" w:history="1">
              <w:r w:rsidR="00B43565">
                <w:rPr>
                  <w:rStyle w:val="Hyperlink"/>
                  <w:rFonts w:ascii="Arial" w:eastAsia="Arial" w:hAnsi="Arial" w:cs="Arial"/>
                  <w:szCs w:val="20"/>
                </w:rPr>
                <w:t>UQ’s academic integrity p</w:t>
              </w:r>
              <w:r w:rsidRPr="002B7665">
                <w:rPr>
                  <w:rStyle w:val="Hyperlink"/>
                  <w:rFonts w:ascii="Arial" w:eastAsia="Arial" w:hAnsi="Arial" w:cs="Arial"/>
                  <w:szCs w:val="20"/>
                </w:rPr>
                <w:t>ledge</w:t>
              </w:r>
            </w:hyperlink>
            <w:r>
              <w:t xml:space="preserve"> </w:t>
            </w:r>
            <w:r w:rsidRPr="002B7665">
              <w:t>to have made the following declaration:</w:t>
            </w:r>
          </w:p>
          <w:p w:rsidR="00A84B3D" w:rsidRPr="002B7665" w:rsidRDefault="00A84B3D" w:rsidP="00AC2836">
            <w:pPr>
              <w:pStyle w:val="NormalWeb"/>
              <w:spacing w:before="60" w:beforeAutospacing="0" w:after="60" w:afterAutospacing="0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2B76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“I certify that my submitted answers are entirely my own work and that I have neither g</w:t>
            </w:r>
            <w:r w:rsidR="00B435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iven nor received any unauthoris</w:t>
            </w:r>
            <w:r w:rsidRPr="002B76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 assistance on this assessment item”</w:t>
            </w:r>
            <w:r w:rsidRPr="00CC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380094" w:rsidRDefault="00380094"/>
    <w:sectPr w:rsidR="00380094" w:rsidSect="0087519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9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86" w:rsidRDefault="00693286">
      <w:r>
        <w:separator/>
      </w:r>
    </w:p>
  </w:endnote>
  <w:endnote w:type="continuationSeparator" w:id="0">
    <w:p w:rsidR="00693286" w:rsidRDefault="0069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323E55">
      <w:tc>
        <w:tcPr>
          <w:tcW w:w="9750" w:type="dxa"/>
          <w:vAlign w:val="bottom"/>
        </w:tcPr>
        <w:p w:rsidR="00323E55" w:rsidRDefault="00380094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 xml:space="preserve">Institute for Teaching and Learning Innovation (ITaLI) </w:t>
          </w:r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>|</w:t>
          </w:r>
          <w:r w:rsidR="00672859">
            <w:rPr>
              <w:szCs w:val="15"/>
            </w:rPr>
            <w:t xml:space="preserve"> </w:t>
          </w:r>
          <w:r>
            <w:rPr>
              <w:szCs w:val="15"/>
            </w:rPr>
            <w:t xml:space="preserve"> Last updated: </w:t>
          </w: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SAVEDATE  \@ "d MMMM yyyy"  \* MERGEFORMAT </w:instrText>
          </w:r>
          <w:r>
            <w:rPr>
              <w:szCs w:val="15"/>
            </w:rPr>
            <w:fldChar w:fldCharType="separate"/>
          </w:r>
          <w:r w:rsidR="0045679F">
            <w:rPr>
              <w:noProof/>
              <w:szCs w:val="15"/>
            </w:rPr>
            <w:t>22 May 2020</w:t>
          </w:r>
          <w:r>
            <w:rPr>
              <w:szCs w:val="15"/>
            </w:rPr>
            <w:fldChar w:fldCharType="end"/>
          </w:r>
        </w:p>
      </w:tc>
      <w:tc>
        <w:tcPr>
          <w:tcW w:w="456" w:type="dxa"/>
          <w:vAlign w:val="bottom"/>
        </w:tcPr>
        <w:p w:rsidR="00323E55" w:rsidRDefault="0087519E">
          <w:pPr>
            <w:pStyle w:val="Footer"/>
            <w:jc w:val="right"/>
            <w:rPr>
              <w:szCs w:val="15"/>
            </w:rPr>
          </w:pPr>
          <w:r>
            <w:rPr>
              <w:b/>
              <w:szCs w:val="15"/>
            </w:rPr>
            <w:fldChar w:fldCharType="begin"/>
          </w:r>
          <w:r>
            <w:rPr>
              <w:b/>
              <w:szCs w:val="15"/>
            </w:rPr>
            <w:instrText xml:space="preserve"> PAGE   \* MERGEFORMAT </w:instrText>
          </w:r>
          <w:r>
            <w:rPr>
              <w:b/>
              <w:szCs w:val="15"/>
            </w:rPr>
            <w:fldChar w:fldCharType="separate"/>
          </w:r>
          <w:r w:rsidR="00093170">
            <w:rPr>
              <w:b/>
              <w:noProof/>
              <w:szCs w:val="15"/>
            </w:rPr>
            <w:t>1</w:t>
          </w:r>
          <w:r>
            <w:rPr>
              <w:b/>
              <w:szCs w:val="15"/>
            </w:rPr>
            <w:fldChar w:fldCharType="end"/>
          </w:r>
        </w:p>
      </w:tc>
    </w:tr>
  </w:tbl>
  <w:p w:rsidR="00323E55" w:rsidRDefault="00323E5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323E55">
      <w:tc>
        <w:tcPr>
          <w:tcW w:w="2548" w:type="dxa"/>
        </w:tcPr>
        <w:p w:rsidR="00323E55" w:rsidRDefault="0087519E">
          <w:pPr>
            <w:pStyle w:val="Footer"/>
          </w:pPr>
          <w:r>
            <w:t>The University of Queensland Brisbane QLD 4072 Australia</w:t>
          </w:r>
        </w:p>
      </w:tc>
      <w:tc>
        <w:tcPr>
          <w:tcW w:w="1778" w:type="dxa"/>
        </w:tcPr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>
            <w:tab/>
            <w:t xml:space="preserve">+61 7 </w:t>
          </w:r>
          <w:sdt>
            <w:sdtPr>
              <w:id w:val="374506976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>
            <w:tab/>
            <w:t xml:space="preserve">+61 7 </w:t>
          </w:r>
          <w:sdt>
            <w:sdtPr>
              <w:id w:val="932863394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E</w:t>
          </w:r>
          <w:r>
            <w:tab/>
          </w:r>
          <w:sdt>
            <w:sdtPr>
              <w:id w:val="1423914003"/>
              <w:temporary/>
              <w:showingPlcHdr/>
              <w:text w:multiLine="1"/>
            </w:sdtPr>
            <w:sdtEndPr/>
            <w:sdtContent>
              <w:r>
                <w:rPr>
                  <w:highlight w:val="yellow"/>
                </w:rPr>
                <w:t>[email]</w:t>
              </w:r>
            </w:sdtContent>
          </w:sdt>
          <w:r>
            <w:t>@uq.edu.au</w:t>
          </w:r>
        </w:p>
        <w:p w:rsidR="00323E55" w:rsidRDefault="0087519E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>
            <w:tab/>
          </w:r>
          <w:hyperlink r:id="rId1" w:history="1">
            <w:r>
              <w:t>uq.edu.au</w:t>
            </w:r>
          </w:hyperlink>
        </w:p>
      </w:tc>
      <w:tc>
        <w:tcPr>
          <w:tcW w:w="2188" w:type="dxa"/>
          <w:vAlign w:val="bottom"/>
        </w:tcPr>
        <w:p w:rsidR="00323E55" w:rsidRDefault="0087519E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>
            <w:rPr>
              <w:sz w:val="11"/>
              <w:szCs w:val="11"/>
            </w:rPr>
            <w:t>ABN: 63 942 912 684</w:t>
          </w:r>
        </w:p>
        <w:p w:rsidR="00323E55" w:rsidRDefault="0087519E">
          <w:pPr>
            <w:pStyle w:val="Footer"/>
            <w:rPr>
              <w:sz w:val="11"/>
              <w:szCs w:val="11"/>
            </w:rPr>
          </w:pPr>
          <w:r>
            <w:rPr>
              <w:sz w:val="11"/>
              <w:szCs w:val="11"/>
            </w:rPr>
            <w:t>CRICOS PROVIDER NUMBER 00025B</w:t>
          </w:r>
        </w:p>
      </w:tc>
    </w:tr>
  </w:tbl>
  <w:p w:rsidR="00323E55" w:rsidRDefault="00323E5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86" w:rsidRDefault="00693286">
      <w:r>
        <w:separator/>
      </w:r>
    </w:p>
  </w:footnote>
  <w:footnote w:type="continuationSeparator" w:id="0">
    <w:p w:rsidR="00693286" w:rsidRDefault="0069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55" w:rsidRDefault="00323E55">
    <w:pPr>
      <w:pStyle w:val="Header"/>
      <w:jc w:val="right"/>
    </w:pPr>
  </w:p>
  <w:p w:rsidR="00323E55" w:rsidRDefault="008751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EE6FAB"/>
    <w:multiLevelType w:val="hybridMultilevel"/>
    <w:tmpl w:val="A8A8D87A"/>
    <w:lvl w:ilvl="0" w:tplc="0C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07766A8"/>
    <w:multiLevelType w:val="hybridMultilevel"/>
    <w:tmpl w:val="1AF0C144"/>
    <w:lvl w:ilvl="0" w:tplc="0C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35521C3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2A94867"/>
    <w:multiLevelType w:val="hybridMultilevel"/>
    <w:tmpl w:val="D5C220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C90D8A"/>
    <w:multiLevelType w:val="multilevel"/>
    <w:tmpl w:val="8752BC70"/>
    <w:numStyleLink w:val="ListSectionTitle"/>
  </w:abstractNum>
  <w:abstractNum w:abstractNumId="15" w15:restartNumberingAfterBreak="0">
    <w:nsid w:val="52AA0A7D"/>
    <w:multiLevelType w:val="multilevel"/>
    <w:tmpl w:val="E9B44B6A"/>
    <w:numStyleLink w:val="ListParagraph"/>
  </w:abstractNum>
  <w:abstractNum w:abstractNumId="16" w15:restartNumberingAfterBreak="0">
    <w:nsid w:val="53FE7795"/>
    <w:multiLevelType w:val="multilevel"/>
    <w:tmpl w:val="B5BC7C40"/>
    <w:numStyleLink w:val="ListAppendix"/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 w15:restartNumberingAfterBreak="0">
    <w:nsid w:val="7EC0561F"/>
    <w:multiLevelType w:val="hybridMultilevel"/>
    <w:tmpl w:val="72D25F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14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6"/>
  </w:num>
  <w:num w:numId="15">
    <w:abstractNumId w:val="14"/>
  </w:num>
  <w:num w:numId="16">
    <w:abstractNumId w:val="18"/>
  </w:num>
  <w:num w:numId="17">
    <w:abstractNumId w:val="11"/>
  </w:num>
  <w:num w:numId="18">
    <w:abstractNumId w:va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3D"/>
    <w:rsid w:val="00093170"/>
    <w:rsid w:val="00323E55"/>
    <w:rsid w:val="00380094"/>
    <w:rsid w:val="0045679F"/>
    <w:rsid w:val="00551FA7"/>
    <w:rsid w:val="00672859"/>
    <w:rsid w:val="00693286"/>
    <w:rsid w:val="00822835"/>
    <w:rsid w:val="0087519E"/>
    <w:rsid w:val="00A21D71"/>
    <w:rsid w:val="00A84B3D"/>
    <w:rsid w:val="00B43565"/>
    <w:rsid w:val="00D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FEF76"/>
  <w15:chartTrackingRefBased/>
  <w15:docId w15:val="{5A318621-A510-4990-9A98-49DCA9AD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pPr>
      <w:ind w:left="425"/>
    </w:pPr>
  </w:style>
  <w:style w:type="paragraph" w:customStyle="1" w:styleId="ListParagraph2">
    <w:name w:val="List Paragraph 2"/>
    <w:basedOn w:val="ListParagraph0"/>
    <w:uiPriority w:val="19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odyText">
    <w:name w:val="Body Text"/>
    <w:basedOn w:val="Normal"/>
    <w:link w:val="BodyTextChar"/>
    <w:qFormat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pPr>
      <w:numPr>
        <w:numId w:val="11"/>
      </w:numPr>
    </w:pPr>
  </w:style>
  <w:style w:type="numbering" w:customStyle="1" w:styleId="ListBullet">
    <w:name w:val="List_Bullet"/>
    <w:uiPriority w:val="99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pPr>
      <w:numPr>
        <w:ilvl w:val="5"/>
      </w:numPr>
    </w:pPr>
  </w:style>
  <w:style w:type="paragraph" w:styleId="ListBullet2">
    <w:name w:val="List Bullet 2"/>
    <w:basedOn w:val="ListBullet0"/>
    <w:uiPriority w:val="19"/>
    <w:pPr>
      <w:numPr>
        <w:ilvl w:val="1"/>
      </w:numPr>
    </w:pPr>
  </w:style>
  <w:style w:type="paragraph" w:styleId="ListBullet3">
    <w:name w:val="List Bullet 3"/>
    <w:basedOn w:val="ListBullet0"/>
    <w:uiPriority w:val="19"/>
    <w:pPr>
      <w:numPr>
        <w:ilvl w:val="2"/>
      </w:numPr>
    </w:pPr>
  </w:style>
  <w:style w:type="paragraph" w:styleId="ListBullet4">
    <w:name w:val="List Bullet 4"/>
    <w:basedOn w:val="ListBullet0"/>
    <w:uiPriority w:val="19"/>
    <w:pPr>
      <w:numPr>
        <w:ilvl w:val="3"/>
      </w:numPr>
    </w:pPr>
  </w:style>
  <w:style w:type="paragraph" w:styleId="ListBullet5">
    <w:name w:val="List Bullet 5"/>
    <w:basedOn w:val="ListBullet0"/>
    <w:uiPriority w:val="19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pPr>
      <w:numPr>
        <w:ilvl w:val="1"/>
      </w:numPr>
    </w:pPr>
  </w:style>
  <w:style w:type="paragraph" w:styleId="ListNumber3">
    <w:name w:val="List Number 3"/>
    <w:basedOn w:val="ListNumber0"/>
    <w:uiPriority w:val="19"/>
    <w:pPr>
      <w:numPr>
        <w:ilvl w:val="2"/>
      </w:numPr>
    </w:pPr>
  </w:style>
  <w:style w:type="paragraph" w:styleId="ListNumber4">
    <w:name w:val="List Number 4"/>
    <w:basedOn w:val="ListNumber0"/>
    <w:uiPriority w:val="19"/>
    <w:pPr>
      <w:numPr>
        <w:ilvl w:val="3"/>
      </w:numPr>
    </w:pPr>
  </w:style>
  <w:style w:type="paragraph" w:styleId="ListNumber5">
    <w:name w:val="List Number 5"/>
    <w:basedOn w:val="ListNumber0"/>
    <w:uiPriority w:val="19"/>
    <w:pPr>
      <w:numPr>
        <w:ilvl w:val="4"/>
      </w:numPr>
    </w:pPr>
  </w:style>
  <w:style w:type="numbering" w:customStyle="1" w:styleId="ListNumber">
    <w:name w:val="List_Number"/>
    <w:uiPriority w:val="99"/>
    <w:pPr>
      <w:numPr>
        <w:numId w:val="2"/>
      </w:numPr>
    </w:pPr>
  </w:style>
  <w:style w:type="numbering" w:customStyle="1" w:styleId="ListParagraph">
    <w:name w:val="List_Paragraph"/>
    <w:uiPriority w:val="99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pPr>
      <w:numPr>
        <w:ilvl w:val="5"/>
      </w:numPr>
    </w:pPr>
  </w:style>
  <w:style w:type="numbering" w:customStyle="1" w:styleId="ListAlpha">
    <w:name w:val="List_Alpha"/>
    <w:uiPriority w:val="99"/>
    <w:pPr>
      <w:numPr>
        <w:numId w:val="4"/>
      </w:numPr>
    </w:pPr>
  </w:style>
  <w:style w:type="numbering" w:customStyle="1" w:styleId="ListNbrHeading">
    <w:name w:val="List_NbrHeading"/>
    <w:uiPriority w:val="99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Pr>
      <w:sz w:val="15"/>
    </w:rPr>
  </w:style>
  <w:style w:type="paragraph" w:styleId="Header">
    <w:name w:val="header"/>
    <w:basedOn w:val="Normal"/>
    <w:link w:val="HeaderChar"/>
    <w:uiPriority w:val="99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table" w:styleId="TableGrid">
    <w:name w:val="Table Grid"/>
    <w:aliases w:val="Table No Border"/>
    <w:basedOn w:val="TableNormal"/>
    <w:uiPriority w:val="3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Pr>
      <w:b/>
    </w:rPr>
  </w:style>
  <w:style w:type="paragraph" w:customStyle="1" w:styleId="TableBullet">
    <w:name w:val="Table Bullet"/>
    <w:basedOn w:val="TableText"/>
    <w:uiPriority w:val="4"/>
    <w:qFormat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pPr>
      <w:numPr>
        <w:ilvl w:val="1"/>
      </w:numPr>
    </w:pPr>
  </w:style>
  <w:style w:type="numbering" w:customStyle="1" w:styleId="ListTableBullet">
    <w:name w:val="List_TableBullet"/>
    <w:uiPriority w:val="99"/>
    <w:pPr>
      <w:numPr>
        <w:numId w:val="7"/>
      </w:numPr>
    </w:pPr>
  </w:style>
  <w:style w:type="numbering" w:customStyle="1" w:styleId="ListTableNumber">
    <w:name w:val="List_TableNumber"/>
    <w:uiPriority w:val="99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FollowedHyperlink">
    <w:name w:val="FollowedHyperlink"/>
    <w:basedOn w:val="DefaultParagraphFont"/>
    <w:uiPriority w:val="1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umber1">
    <w:name w:val="List_Number1"/>
    <w:uiPriority w:val="99"/>
  </w:style>
  <w:style w:type="numbering" w:customStyle="1" w:styleId="ListAlpha1">
    <w:name w:val="List_Alpha1"/>
    <w:uiPriority w:val="99"/>
  </w:style>
  <w:style w:type="numbering" w:customStyle="1" w:styleId="ListBullet1">
    <w:name w:val="List_Bullet1"/>
    <w:uiPriority w:val="99"/>
  </w:style>
  <w:style w:type="paragraph" w:styleId="NormalWeb">
    <w:name w:val="Normal (Web)"/>
    <w:basedOn w:val="Normal"/>
    <w:uiPriority w:val="99"/>
    <w:unhideWhenUsed/>
    <w:rsid w:val="00A84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library.uq.edu.au/contact-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ali.uq.edu.au/covid-19-teaching-guidance/assessing-onli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xamsupport@library.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y.uq.edu.au/app/chat/chat_launch_lib/p/45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Templates\COVID-19%20Resources\For%20a%20short%20document\Template-PDF-resources-portrait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0820-D870-4190-A7E9-15C2089D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Template-PDF-resources-portrait</Template>
  <TotalTime>20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Gonchond</dc:creator>
  <cp:keywords/>
  <dc:description/>
  <cp:lastModifiedBy>Delphine Gonchond</cp:lastModifiedBy>
  <cp:revision>6</cp:revision>
  <cp:lastPrinted>2020-04-17T03:37:00Z</cp:lastPrinted>
  <dcterms:created xsi:type="dcterms:W3CDTF">2020-04-17T03:14:00Z</dcterms:created>
  <dcterms:modified xsi:type="dcterms:W3CDTF">2020-05-22T02:11:00Z</dcterms:modified>
</cp:coreProperties>
</file>